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8"/>
        <w:pageBreakBefore w:val="0"/>
        <w:pBdr>
          <w:bottom w:val="single" w:color="000000" w:sz="4" w:space="9"/>
        </w:pBdr>
        <w:spacing w:before="210" w:after="198"/>
        <w:rPr>
          <w:u w:val="none"/>
          <w:lang w:val="es-ES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1007745</wp:posOffset>
            </wp:positionH>
            <wp:positionV relativeFrom="page">
              <wp:posOffset>9794240</wp:posOffset>
            </wp:positionV>
            <wp:extent cx="835025" cy="291465"/>
            <wp:effectExtent l="0" t="0" r="0" b="0"/>
            <wp:wrapSquare wrapText="largest"/>
            <wp:docPr id="1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  <w:lang w:val="es-ES"/>
        </w:rPr>
        <w:t>Nuevas investigaciones en biología</w:t>
      </w:r>
    </w:p>
    <w:p>
      <w:pPr>
        <w:sectPr>
          <w:headerReference r:id="rId5" w:type="default"/>
          <w:type w:val="oddPage"/>
          <w:pgSz w:w="11906" w:h="16838"/>
          <w:pgMar w:top="2038" w:right="1247" w:bottom="1417" w:left="1587" w:header="1134" w:footer="0" w:gutter="0"/>
          <w:pgNumType w:fmt="decimal" w:start="1"/>
          <w:cols w:space="720" w:num="1"/>
          <w:formProt w:val="0"/>
          <w:docGrid w:linePitch="312" w:charSpace="-2049"/>
        </w:sectPr>
      </w:pPr>
    </w:p>
    <w:p>
      <w:pPr>
        <w:pStyle w:val="129"/>
        <w:rPr>
          <w:lang w:val="en-US"/>
        </w:rPr>
      </w:pPr>
      <w:r>
        <w:rPr>
          <w:lang w:val="en-US"/>
        </w:rPr>
        <w:t>Juan José García</w:t>
      </w:r>
      <w:r>
        <w:rPr>
          <w:vertAlign w:val="superscript"/>
          <w:lang w:val="en-US"/>
        </w:rPr>
        <w:t>1</w:t>
      </w:r>
      <w:r>
        <w:rPr>
          <w:lang w:val="en-US"/>
        </w:rPr>
        <w:t>, Pedro Petirrojo</w:t>
      </w:r>
      <w:r>
        <w:rPr>
          <w:vertAlign w:val="superscript"/>
          <w:lang w:val="en-US"/>
        </w:rPr>
        <w:t>2</w:t>
      </w:r>
      <w:r>
        <w:rPr>
          <w:lang w:val="en-US"/>
        </w:rPr>
        <w:t>, Jessica Smith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 &amp; Arturo Pérez</w:t>
      </w:r>
      <w:r>
        <w:rPr>
          <w:vertAlign w:val="superscript"/>
          <w:lang w:val="en-US"/>
        </w:rPr>
        <w:t>1</w:t>
      </w:r>
    </w:p>
    <w:p>
      <w:pPr>
        <w:pStyle w:val="130"/>
        <w:rPr>
          <w:lang w:val="es-ES"/>
        </w:rPr>
      </w:pPr>
      <w:r>
        <w:rPr>
          <w:lang w:val="es-ES"/>
        </w:rPr>
        <w:t>1</w:t>
      </w:r>
      <w:r>
        <w:rPr>
          <w:lang w:val="es-ES"/>
        </w:rPr>
        <w:tab/>
      </w:r>
      <w:r>
        <w:rPr>
          <w:lang w:val="es-ES"/>
        </w:rPr>
        <w:t>Afiliación 1.</w:t>
      </w:r>
    </w:p>
    <w:p>
      <w:pPr>
        <w:pStyle w:val="130"/>
        <w:rPr>
          <w:lang w:val="es-ES"/>
        </w:rPr>
      </w:pPr>
      <w:r>
        <w:rPr>
          <w:lang w:val="es-ES"/>
        </w:rPr>
        <w:t>2</w:t>
      </w:r>
      <w:r>
        <w:rPr>
          <w:lang w:val="es-ES"/>
        </w:rPr>
        <w:tab/>
      </w:r>
      <w:r>
        <w:rPr>
          <w:lang w:val="es-ES"/>
        </w:rPr>
        <w:t>Afiliación 2.</w:t>
      </w:r>
    </w:p>
    <w:p>
      <w:pPr>
        <w:pStyle w:val="130"/>
      </w:pPr>
      <w:bookmarkStart w:id="1" w:name="_GoBack"/>
      <w:bookmarkEnd w:id="1"/>
      <w:r>
        <w:t>3</w:t>
      </w:r>
      <w:r>
        <w:tab/>
      </w:r>
      <w:r>
        <w:t>Afiliación 3.</w:t>
      </w:r>
    </w:p>
    <w:p>
      <w:pPr>
        <w:pStyle w:val="144"/>
        <w:rPr>
          <w:lang w:val="es-ES"/>
        </w:rPr>
      </w:pPr>
      <w:r>
        <w:rPr>
          <w:lang w:val="es-ES"/>
        </w:rPr>
        <w:t>Resumen</w:t>
      </w:r>
    </w:p>
    <w:p>
      <w:pPr>
        <w:sectPr>
          <w:type w:val="continuous"/>
          <w:pgSz w:w="11906" w:h="16838"/>
          <w:pgMar w:top="2038" w:right="1247" w:bottom="1417" w:left="1587" w:header="1134" w:footer="0" w:gutter="0"/>
          <w:cols w:space="720" w:num="1"/>
          <w:formProt w:val="0"/>
          <w:docGrid w:linePitch="312" w:charSpace="-2049"/>
        </w:sectPr>
      </w:pPr>
    </w:p>
    <w:p>
      <w:pPr>
        <w:pStyle w:val="140"/>
        <w:rPr>
          <w:lang w:val="es-ES"/>
        </w:rPr>
      </w:pPr>
      <w:r>
        <w:rPr>
          <w:lang w:val="es-ES"/>
        </w:rPr>
        <w:t>Correspondencia</w:t>
      </w:r>
    </w:p>
    <w:p>
      <w:pPr>
        <w:pStyle w:val="140"/>
        <w:rPr>
          <w:lang w:val="es-ES"/>
        </w:rPr>
      </w:pPr>
      <w:r>
        <w:rPr>
          <w:lang w:val="es-ES"/>
        </w:rPr>
        <w:t>JJ. García</w:t>
      </w:r>
    </w:p>
    <w:p>
      <w:pPr>
        <w:pStyle w:val="140"/>
        <w:rPr>
          <w:lang w:val="es-ES"/>
        </w:rPr>
      </w:pPr>
      <w:r>
        <w:rPr>
          <w:lang w:val="es-ES"/>
        </w:rPr>
        <w:t>E-mail: jjgarcia@yahoo.es</w:t>
      </w:r>
    </w:p>
    <w:p>
      <w:pPr>
        <w:pStyle w:val="140"/>
        <w:tabs>
          <w:tab w:val="left" w:pos="665"/>
        </w:tabs>
        <w:rPr>
          <w:lang w:val="es-ES"/>
        </w:rPr>
      </w:pPr>
      <w:r>
        <w:rPr>
          <w:b/>
          <w:bCs/>
          <w:lang w:val="es-ES"/>
        </w:rPr>
        <w:t>Recibido:</w:t>
      </w:r>
      <w:r>
        <w:rPr>
          <w:b w:val="0"/>
          <w:bCs w:val="0"/>
          <w:lang w:val="es-ES"/>
        </w:rPr>
        <w:t xml:space="preserve"> X mes 2020</w:t>
      </w:r>
    </w:p>
    <w:p>
      <w:pPr>
        <w:pStyle w:val="140"/>
        <w:rPr>
          <w:lang w:val="es-ES"/>
        </w:rPr>
      </w:pPr>
      <w:r>
        <w:rPr>
          <w:b/>
          <w:bCs/>
          <w:lang w:val="es-ES"/>
        </w:rPr>
        <w:t>Aceptado:</w:t>
      </w:r>
      <w:r>
        <w:rPr>
          <w:b w:val="0"/>
          <w:bCs w:val="0"/>
          <w:lang w:val="es-ES"/>
        </w:rPr>
        <w:t xml:space="preserve"> X</w:t>
      </w:r>
      <w:r>
        <w:rPr>
          <w:lang w:val="es-ES"/>
        </w:rPr>
        <w:t xml:space="preserve"> mes 2020</w:t>
      </w:r>
    </w:p>
    <w:p>
      <w:pPr>
        <w:pStyle w:val="140"/>
        <w:rPr>
          <w:sz w:val="17"/>
          <w:szCs w:val="17"/>
          <w:lang w:val="es-ES"/>
        </w:rPr>
      </w:pPr>
      <w:r>
        <w:rPr>
          <w:b/>
          <w:bCs/>
          <w:sz w:val="17"/>
          <w:szCs w:val="17"/>
          <w:lang w:val="es-ES"/>
        </w:rPr>
        <w:t>Publicado on-line:</w:t>
      </w:r>
      <w:r>
        <w:rPr>
          <w:b w:val="0"/>
          <w:bCs w:val="0"/>
          <w:sz w:val="17"/>
          <w:szCs w:val="17"/>
          <w:lang w:val="es-ES"/>
        </w:rPr>
        <w:t xml:space="preserve"> </w:t>
      </w:r>
      <w:r>
        <w:rPr>
          <w:b w:val="0"/>
          <w:bCs w:val="0"/>
          <w:color w:val="auto"/>
          <w:sz w:val="17"/>
          <w:szCs w:val="17"/>
          <w:highlight w:val="yellow"/>
          <w:lang w:val="es-ES"/>
        </w:rPr>
        <w:t>XX</w:t>
      </w:r>
      <w:r>
        <w:rPr>
          <w:sz w:val="17"/>
          <w:szCs w:val="17"/>
          <w:lang w:val="es-ES"/>
        </w:rPr>
        <w:t xml:space="preserve"> mes 2020</w:t>
      </w:r>
    </w:p>
    <w:p>
      <w:pPr>
        <w:pStyle w:val="134"/>
        <w:spacing w:line="266" w:lineRule="auto"/>
        <w:rPr>
          <w:i w:val="0"/>
          <w:iCs w:val="0"/>
          <w:lang w:val="es-ES"/>
        </w:rPr>
      </w:pPr>
      <w:r>
        <w:br w:type="column"/>
      </w:r>
      <w:r>
        <w:rPr>
          <w:i w:val="0"/>
          <w:iCs w:val="0"/>
          <w:lang w:val="es-ES"/>
        </w:rPr>
        <w:t>Se estudiaron animales y se obtuvieron resultados.</w:t>
      </w:r>
      <w:r>
        <w:rPr>
          <w:i w:val="0"/>
          <w:iCs w:val="0"/>
          <w:lang w:val="es-ES"/>
        </w:rPr>
        <w:commentReference w:id="0"/>
      </w:r>
    </w:p>
    <w:p>
      <w:pPr>
        <w:pStyle w:val="135"/>
        <w:jc w:val="both"/>
        <w:rPr>
          <w:lang w:val="es-ES"/>
        </w:rPr>
      </w:pPr>
      <w:r>
        <w:rPr>
          <w:b/>
          <w:bCs/>
          <w:lang w:val="es-ES"/>
        </w:rPr>
        <w:t>Palabras clave:</w:t>
      </w:r>
      <w:r>
        <w:rPr>
          <w:b w:val="0"/>
          <w:bCs w:val="0"/>
          <w:lang w:val="es-ES"/>
        </w:rPr>
        <w:t xml:space="preserve"> </w:t>
      </w:r>
      <w:r>
        <w:rPr>
          <w:b w:val="0"/>
          <w:bCs w:val="0"/>
          <w:i w:val="0"/>
          <w:iCs w:val="0"/>
          <w:lang w:val="es-ES"/>
        </w:rPr>
        <w:t>Briófitos; Islas Baleares; Distribución; Región Mediterránea.</w:t>
      </w:r>
    </w:p>
    <w:p>
      <w:pPr>
        <w:pStyle w:val="131"/>
        <w:rPr>
          <w:lang w:val="en-GB"/>
        </w:rPr>
      </w:pPr>
      <w:r>
        <w:rPr>
          <w:lang w:val="en-GB"/>
        </w:rPr>
        <w:t>A</w:t>
      </w:r>
      <w:r>
        <w:rPr>
          <w:b/>
          <w:bCs/>
          <w:lang w:val="es-ES"/>
        </w:rPr>
        <w:t>Palabras clave:</w:t>
      </w:r>
      <w:r>
        <w:rPr>
          <w:b w:val="0"/>
          <w:bCs w:val="0"/>
          <w:lang w:val="es-ES"/>
        </w:rPr>
        <w:t xml:space="preserve"> Animales</w:t>
      </w:r>
      <w:r>
        <w:rPr>
          <w:b w:val="0"/>
          <w:bCs w:val="0"/>
          <w:i w:val="0"/>
          <w:iCs w:val="0"/>
          <w:lang w:val="es-ES"/>
        </w:rPr>
        <w:t>; Estudio; Biología.</w:t>
      </w:r>
      <w:r>
        <w:rPr>
          <w:b w:val="0"/>
          <w:bCs w:val="0"/>
          <w:i w:val="0"/>
          <w:iCs w:val="0"/>
          <w:lang w:val="es-ES"/>
        </w:rPr>
        <w:commentReference w:id="1"/>
      </w:r>
    </w:p>
    <w:p>
      <w:pPr>
        <w:pStyle w:val="131"/>
        <w:rPr>
          <w:lang w:val="en-GB"/>
        </w:rPr>
      </w:pPr>
      <w:r>
        <w:rPr>
          <w:lang w:val="en-GB"/>
        </w:rPr>
        <w:t>Abstract</w:t>
      </w:r>
    </w:p>
    <w:p>
      <w:pPr>
        <w:pStyle w:val="138"/>
      </w:pPr>
      <w:r>
        <w:t>New research on biology</w:t>
      </w:r>
    </w:p>
    <w:p>
      <w:pPr>
        <w:pStyle w:val="134"/>
      </w:pPr>
      <w:r>
        <w:t>Animals were studied and results were obtained..</w:t>
      </w:r>
      <w:r>
        <w:commentReference w:id="2"/>
      </w:r>
    </w:p>
    <w:p>
      <w:pPr>
        <w:pStyle w:val="132"/>
        <w:spacing w:before="0" w:after="1134"/>
        <w:rPr>
          <w:lang w:val="en-US"/>
        </w:rPr>
      </w:pPr>
      <w:r>
        <w:rPr>
          <w:rFonts w:ascii="Arial" w:hAnsi="Arial" w:cs="Arial"/>
          <w:b/>
          <w:bCs/>
          <w:i w:val="0"/>
          <w:iCs w:val="0"/>
          <w:lang w:val="en-US"/>
        </w:rPr>
        <w:t>Key words:</w:t>
      </w:r>
      <w:r>
        <w:rPr>
          <w:rFonts w:ascii="Arial" w:hAnsi="Arial" w:cs="Arial"/>
          <w:b w:val="0"/>
          <w:bCs w:val="0"/>
          <w:i w:val="0"/>
          <w:iCs w:val="0"/>
          <w:lang w:val="en-US"/>
        </w:rPr>
        <w:t xml:space="preserve"> Animals</w:t>
      </w:r>
      <w:bookmarkStart w:id="0" w:name="__DdeLink__1537_1636353870"/>
      <w:r>
        <w:rPr>
          <w:rFonts w:ascii="Arial" w:hAnsi="Arial" w:cs="Arial"/>
          <w:b w:val="0"/>
          <w:bCs w:val="0"/>
          <w:i w:val="0"/>
          <w:iCs w:val="0"/>
          <w:lang w:val="en-US"/>
        </w:rPr>
        <w:t>; Study; Biology.</w:t>
      </w:r>
      <w:bookmarkEnd w:id="0"/>
    </w:p>
    <w:p>
      <w:pPr>
        <w:pStyle w:val="131"/>
        <w:spacing w:line="264" w:lineRule="auto"/>
        <w:rPr>
          <w:lang w:val="es-ES"/>
        </w:rPr>
      </w:pPr>
      <w:r>
        <w:rPr>
          <w:lang w:val="es-ES"/>
        </w:rPr>
        <w:t>Introducción</w:t>
      </w:r>
    </w:p>
    <w:p>
      <w:pPr>
        <w:pStyle w:val="132"/>
        <w:spacing w:line="264" w:lineRule="auto"/>
        <w:rPr>
          <w:lang w:val="es-ES"/>
        </w:rPr>
      </w:pPr>
      <w:r>
        <w:rPr>
          <w:lang w:val="es-ES"/>
        </w:rPr>
        <w:t>Aquí el primer párrafo de introducción.</w:t>
      </w:r>
    </w:p>
    <w:p>
      <w:pPr>
        <w:pStyle w:val="133"/>
        <w:spacing w:before="0" w:after="28" w:line="264" w:lineRule="auto"/>
        <w:rPr>
          <w:lang w:val="es-ES"/>
        </w:rPr>
      </w:pPr>
      <w:r>
        <w:rPr>
          <w:lang w:val="es-ES"/>
        </w:rPr>
        <w:t>Siguientes párrafos.</w:t>
      </w:r>
    </w:p>
    <w:p>
      <w:pPr>
        <w:pStyle w:val="131"/>
        <w:spacing w:line="264" w:lineRule="auto"/>
        <w:rPr>
          <w:lang w:val="es-ES"/>
        </w:rPr>
      </w:pPr>
      <w:r>
        <w:rPr>
          <w:lang w:val="es-ES"/>
        </w:rPr>
        <w:t>Material y métodos</w:t>
      </w:r>
    </w:p>
    <w:p>
      <w:pPr>
        <w:pStyle w:val="132"/>
        <w:spacing w:line="264" w:lineRule="auto"/>
        <w:rPr>
          <w:lang w:val="es-ES"/>
        </w:rPr>
      </w:pPr>
      <w:r>
        <w:rPr>
          <w:lang w:val="es-ES"/>
        </w:rPr>
        <w:t>Descripción de los métodos.</w:t>
      </w:r>
    </w:p>
    <w:p>
      <w:pPr>
        <w:pStyle w:val="137"/>
        <w:spacing w:line="264" w:lineRule="auto"/>
      </w:pPr>
      <w:r>
        <w:t>Subsección de material y métodos</w:t>
      </w:r>
    </w:p>
    <w:p>
      <w:pPr>
        <w:pStyle w:val="132"/>
        <w:spacing w:line="264" w:lineRule="auto"/>
      </w:pPr>
      <w:r>
        <w:t>Descripción de métodos en subapartados.</w:t>
      </w:r>
    </w:p>
    <w:p>
      <w:pPr>
        <w:pStyle w:val="131"/>
        <w:spacing w:line="264" w:lineRule="auto"/>
      </w:pPr>
      <w:r>
        <w:t>Resultados</w:t>
      </w:r>
    </w:p>
    <w:p>
      <w:pPr>
        <w:pStyle w:val="132"/>
        <w:spacing w:line="264" w:lineRule="auto"/>
      </w:pPr>
      <w:r>
        <w:t>Descripción  de resultados.</w:t>
      </w:r>
    </w:p>
    <w:p>
      <w:pPr>
        <w:pStyle w:val="137"/>
        <w:spacing w:line="264" w:lineRule="auto"/>
      </w:pPr>
      <w:r>
        <w:t>Subsección de resultados</w:t>
      </w:r>
    </w:p>
    <w:p>
      <w:pPr>
        <w:pStyle w:val="132"/>
        <w:spacing w:line="264" w:lineRule="auto"/>
      </w:pPr>
      <w:r>
        <w:t>Descripción  de resultados.</w:t>
      </w:r>
    </w:p>
    <w:p>
      <w:pPr>
        <w:pStyle w:val="133"/>
        <w:spacing w:line="264" w:lineRule="auto"/>
      </w:pPr>
      <w:r>
        <w:t>Siguientes párrafos.</w:t>
      </w:r>
    </w:p>
    <w:p>
      <w:pPr>
        <w:pStyle w:val="131"/>
        <w:spacing w:line="264" w:lineRule="auto"/>
      </w:pPr>
      <w:r>
        <w:t>Discusión</w:t>
      </w:r>
    </w:p>
    <w:p>
      <w:pPr>
        <w:pStyle w:val="132"/>
        <w:spacing w:line="264" w:lineRule="auto"/>
      </w:pPr>
      <w:r>
        <w:t>Comentarios a los resultados.</w:t>
      </w:r>
    </w:p>
    <w:p>
      <w:pPr>
        <w:pStyle w:val="131"/>
        <w:spacing w:line="264" w:lineRule="auto"/>
      </w:pPr>
      <w:r>
        <w:t>Referencias</w:t>
      </w:r>
    </w:p>
    <w:p>
      <w:pPr>
        <w:pStyle w:val="142"/>
        <w:spacing w:line="264" w:lineRule="auto"/>
      </w:pPr>
      <w:r>
        <w:t>Fulanito L &amp; Menganito T. 2010. Este es el título. Esta es la revista 3: 22-25. https://doi.org/10.11656/zootaxa.1638.1.20</w:t>
      </w:r>
      <w:r>
        <w:commentReference w:id="3"/>
      </w:r>
    </w:p>
    <w:p>
      <w:pPr>
        <w:pStyle w:val="142"/>
        <w:spacing w:before="0" w:after="283" w:line="264" w:lineRule="auto"/>
      </w:pPr>
      <w:r>
        <w:rPr>
          <w:lang w:val="en-US"/>
        </w:rPr>
        <w:t>Fulano L, Mengano Y &amp; Zutano N. 2001. Este es el título. Esta es la revista 3: 22-25. https://doi.org/10.12345/1638.1.20</w:t>
      </w:r>
    </w:p>
    <w:p>
      <w:pPr>
        <w:sectPr>
          <w:type w:val="continuous"/>
          <w:pgSz w:w="11906" w:h="16838"/>
          <w:pgMar w:top="2038" w:right="1247" w:bottom="1417" w:left="1587" w:header="1134" w:footer="0" w:gutter="0"/>
          <w:cols w:equalWidth="0" w:num="2">
            <w:col w:w="3118" w:space="282"/>
            <w:col w:w="5671"/>
          </w:cols>
          <w:formProt w:val="0"/>
          <w:docGrid w:linePitch="312" w:charSpace="-2049"/>
        </w:sectPr>
      </w:pPr>
    </w:p>
    <w:p>
      <w:pPr>
        <w:pStyle w:val="136"/>
        <w:spacing w:before="170" w:after="170" w:line="264" w:lineRule="auto"/>
        <w:jc w:val="center"/>
        <w:rPr>
          <w:b/>
          <w:bCs/>
          <w:sz w:val="24"/>
        </w:rPr>
      </w:pPr>
      <w:r>
        <w:br w:type="page"/>
      </w:r>
    </w:p>
    <w:p>
      <w:pPr>
        <w:pStyle w:val="136"/>
        <w:spacing w:before="170" w:after="170" w:line="264" w:lineRule="auto"/>
        <w:jc w:val="center"/>
      </w:pPr>
      <w:r>
        <w:rPr>
          <w:b/>
          <w:bCs/>
          <w:sz w:val="24"/>
        </w:rPr>
        <w:t>EJEMPLO DE FIGURAS/TABLAS y PIES DE FIGURA/TABLA</w:t>
      </w:r>
    </w:p>
    <w:p>
      <w:pPr>
        <w:sectPr>
          <w:type w:val="continuous"/>
          <w:pgSz w:w="11906" w:h="16838"/>
          <w:pgMar w:top="1748" w:right="1247" w:bottom="1246" w:left="1587" w:header="1134" w:footer="0" w:gutter="0"/>
          <w:cols w:space="720" w:num="1"/>
          <w:formProt w:val="0"/>
          <w:docGrid w:linePitch="312" w:charSpace="-2049"/>
        </w:sectPr>
      </w:pPr>
    </w:p>
    <w:p>
      <w:pPr>
        <w:pStyle w:val="136"/>
        <w:spacing w:line="264" w:lineRule="auto"/>
      </w:pPr>
      <w:r>
        <w:rPr>
          <w:b/>
          <w:bCs/>
        </w:rPr>
        <w:t>Figura 1.</w:t>
      </w:r>
      <w:r>
        <w:t xml:space="preserve"> Curva de c</w:t>
      </w:r>
      <w:r>
        <w:drawing>
          <wp:inline distT="0" distB="0" distL="0" distR="0">
            <wp:extent cx="2699385" cy="1518285"/>
            <wp:effectExtent l="0" t="0" r="0" b="0"/>
            <wp:docPr id="2" name="Objeto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t>recimiento.</w:t>
      </w:r>
    </w:p>
    <w:p>
      <w:pPr>
        <w:pStyle w:val="136"/>
        <w:spacing w:before="0" w:after="397" w:line="264" w:lineRule="auto"/>
        <w:rPr>
          <w:b/>
          <w:bCs/>
          <w:lang w:val="en-US"/>
        </w:rPr>
      </w:pPr>
      <w:r>
        <w:rPr>
          <w:b/>
          <w:bCs/>
          <w:lang w:val="en-US"/>
        </w:rPr>
        <w:t>Figure 1.</w:t>
      </w:r>
      <w:r>
        <w:rPr>
          <w:b w:val="0"/>
          <w:bCs w:val="0"/>
          <w:lang w:val="en-US"/>
        </w:rPr>
        <w:t xml:space="preserve"> Growth Curve.</w:t>
      </w:r>
    </w:p>
    <w:p>
      <w:pPr>
        <w:pStyle w:val="136"/>
        <w:spacing w:line="264" w:lineRule="auto"/>
        <w:rPr>
          <w:b/>
          <w:bCs/>
        </w:rPr>
      </w:pPr>
      <w:r>
        <w:br w:type="column"/>
      </w:r>
    </w:p>
    <w:p>
      <w:pPr>
        <w:pStyle w:val="136"/>
        <w:spacing w:line="264" w:lineRule="auto"/>
      </w:pPr>
      <w:r>
        <w:rPr>
          <w:b/>
          <w:bCs/>
        </w:rPr>
        <w:t>Figura 2.</w:t>
      </w:r>
      <w:r>
        <w:t xml:space="preserve"> Datos de x respecto a y</w:t>
      </w:r>
      <w:r>
        <w:drawing>
          <wp:inline distT="0" distB="0" distL="0" distR="0">
            <wp:extent cx="2700020" cy="1518920"/>
            <wp:effectExtent l="0" t="0" r="0" b="0"/>
            <wp:docPr id="3" name="Objeto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t>.</w:t>
      </w:r>
    </w:p>
    <w:p>
      <w:pPr>
        <w:pStyle w:val="136"/>
        <w:spacing w:before="0" w:after="397" w:line="264" w:lineRule="auto"/>
        <w:rPr>
          <w:b/>
          <w:bCs/>
          <w:lang w:val="en-US"/>
        </w:rPr>
      </w:pPr>
      <w:r>
        <w:rPr>
          <w:b/>
          <w:bCs/>
          <w:lang w:val="en-US"/>
        </w:rPr>
        <w:t>Figure 2.</w:t>
      </w:r>
      <w:r>
        <w:rPr>
          <w:b w:val="0"/>
          <w:bCs w:val="0"/>
          <w:lang w:val="en-US"/>
        </w:rPr>
        <w:t xml:space="preserve"> Data of x vs. y.</w:t>
      </w:r>
    </w:p>
    <w:p>
      <w:pPr>
        <w:sectPr>
          <w:type w:val="continuous"/>
          <w:pgSz w:w="11906" w:h="16838"/>
          <w:pgMar w:top="1748" w:right="1247" w:bottom="1246" w:left="1587" w:header="1134" w:footer="0" w:gutter="0"/>
          <w:cols w:space="566" w:num="2"/>
          <w:formProt w:val="0"/>
          <w:docGrid w:linePitch="312" w:charSpace="-2049"/>
        </w:sectPr>
      </w:pPr>
    </w:p>
    <w:p>
      <w:pPr>
        <w:pStyle w:val="136"/>
        <w:spacing w:line="264" w:lineRule="auto"/>
        <w:rPr>
          <w:b w:val="0"/>
          <w:bCs w:val="0"/>
          <w:lang w:val="es-ES"/>
        </w:rPr>
      </w:pPr>
      <w:r>
        <w:drawing>
          <wp:anchor distT="0" distB="71755" distL="0" distR="0" simplePos="0" relativeHeight="10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2101215"/>
            <wp:effectExtent l="0" t="0" r="0" b="0"/>
            <wp:wrapSquare wrapText="largest"/>
            <wp:docPr id="4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lang w:val="es-ES"/>
        </w:rPr>
        <w:t>Figura 3.</w:t>
      </w:r>
      <w:r>
        <w:rPr>
          <w:b w:val="0"/>
          <w:bCs w:val="0"/>
          <w:lang w:val="es-ES"/>
        </w:rPr>
        <w:t xml:space="preserve"> Vista frontal y cortes transversales del limbo de </w:t>
      </w:r>
      <w:r>
        <w:rPr>
          <w:b w:val="0"/>
          <w:bCs w:val="0"/>
          <w:i/>
          <w:iCs/>
          <w:lang w:val="es-ES"/>
        </w:rPr>
        <w:t>Trema micrantha</w:t>
      </w:r>
      <w:r>
        <w:rPr>
          <w:b w:val="0"/>
          <w:bCs w:val="0"/>
          <w:lang w:val="es-ES"/>
        </w:rPr>
        <w:t xml:space="preserve"> (L.) Blume.  </w:t>
      </w:r>
      <w:r>
        <w:rPr>
          <w:b/>
          <w:bCs/>
          <w:lang w:val="es-ES"/>
        </w:rPr>
        <w:t>A:</w:t>
      </w:r>
      <w:r>
        <w:rPr>
          <w:b w:val="0"/>
          <w:bCs w:val="0"/>
          <w:lang w:val="es-ES"/>
        </w:rPr>
        <w:t xml:space="preserve"> cara adaxial; </w:t>
      </w:r>
      <w:r>
        <w:rPr>
          <w:b/>
          <w:bCs/>
          <w:lang w:val="es-ES"/>
        </w:rPr>
        <w:t>B:</w:t>
      </w:r>
      <w:r>
        <w:rPr>
          <w:b w:val="0"/>
          <w:bCs w:val="0"/>
          <w:lang w:val="es-ES"/>
        </w:rPr>
        <w:t xml:space="preserve"> cara abaxial; </w:t>
      </w:r>
      <w:r>
        <w:rPr>
          <w:b/>
          <w:bCs/>
          <w:lang w:val="es-ES"/>
        </w:rPr>
        <w:t>C:</w:t>
      </w:r>
      <w:r>
        <w:rPr>
          <w:b w:val="0"/>
          <w:bCs w:val="0"/>
          <w:lang w:val="es-ES"/>
        </w:rPr>
        <w:t xml:space="preserve"> vista general de la sección transversal; </w:t>
      </w:r>
      <w:r>
        <w:rPr>
          <w:b/>
          <w:bCs/>
          <w:lang w:val="es-ES"/>
        </w:rPr>
        <w:t>D, E:</w:t>
      </w:r>
      <w:r>
        <w:rPr>
          <w:b w:val="0"/>
          <w:bCs w:val="0"/>
          <w:lang w:val="es-ES"/>
        </w:rPr>
        <w:t xml:space="preserve"> detalle de haz vascular y drusas; </w:t>
      </w:r>
      <w:r>
        <w:rPr>
          <w:b/>
          <w:bCs/>
          <w:lang w:val="es-ES"/>
        </w:rPr>
        <w:t>F, G:</w:t>
      </w:r>
      <w:r>
        <w:rPr>
          <w:b w:val="0"/>
          <w:bCs w:val="0"/>
          <w:lang w:val="es-ES"/>
        </w:rPr>
        <w:t xml:space="preserve"> detalle de drusas en mesófilo. A, B, C, D, F: microscopía óptica; E, G: microscopía polarizada. co: colénquima; cys: cistolito; dr: drusa; ep: epidermis; gt: tricoma glandular; ngt: tricoma no glandular; pp: parénquima en empalizada; sp: parénquima esponjoso; st: estomas; vb: haz vascular. </w:t>
      </w:r>
    </w:p>
    <w:p>
      <w:pPr>
        <w:pStyle w:val="136"/>
        <w:spacing w:before="0" w:after="397" w:line="264" w:lineRule="auto"/>
        <w:rPr>
          <w:b/>
          <w:bCs/>
          <w:lang w:val="en-US"/>
        </w:rPr>
      </w:pPr>
      <w:r>
        <w:rPr>
          <w:b/>
          <w:bCs/>
          <w:lang w:val="en-US"/>
        </w:rPr>
        <w:t>Figure 3.</w:t>
      </w:r>
      <w:r>
        <w:rPr>
          <w:b w:val="0"/>
          <w:bCs w:val="0"/>
          <w:lang w:val="en-US"/>
        </w:rPr>
        <w:t xml:space="preserve"> Frontal view and cross-sections of the leaf blade of </w:t>
      </w:r>
      <w:r>
        <w:rPr>
          <w:b w:val="0"/>
          <w:bCs w:val="0"/>
          <w:i/>
          <w:iCs/>
          <w:lang w:val="en-US"/>
        </w:rPr>
        <w:t>Trema micrantha</w:t>
      </w:r>
      <w:r>
        <w:rPr>
          <w:b w:val="0"/>
          <w:bCs w:val="0"/>
          <w:lang w:val="en-US"/>
        </w:rPr>
        <w:t xml:space="preserve"> (L.) Blume. </w:t>
      </w:r>
      <w:r>
        <w:rPr>
          <w:b/>
          <w:bCs/>
          <w:lang w:val="en-US"/>
        </w:rPr>
        <w:t>A:</w:t>
      </w:r>
      <w:r>
        <w:rPr>
          <w:b w:val="0"/>
          <w:bCs w:val="0"/>
          <w:lang w:val="en-US"/>
        </w:rPr>
        <w:t xml:space="preserve"> adaxial face; </w:t>
      </w:r>
      <w:r>
        <w:rPr>
          <w:b/>
          <w:bCs/>
          <w:lang w:val="en-US"/>
        </w:rPr>
        <w:t>B:</w:t>
      </w:r>
      <w:r>
        <w:rPr>
          <w:b w:val="0"/>
          <w:bCs w:val="0"/>
          <w:lang w:val="en-US"/>
        </w:rPr>
        <w:t xml:space="preserve"> abaxial face; </w:t>
      </w:r>
      <w:r>
        <w:rPr>
          <w:b/>
          <w:bCs/>
          <w:lang w:val="en-US"/>
        </w:rPr>
        <w:t>C:</w:t>
      </w:r>
      <w:r>
        <w:rPr>
          <w:b w:val="0"/>
          <w:bCs w:val="0"/>
          <w:lang w:val="en-US"/>
        </w:rPr>
        <w:t xml:space="preserve"> general view of cross-section; </w:t>
      </w:r>
      <w:r>
        <w:rPr>
          <w:b/>
          <w:bCs/>
          <w:lang w:val="en-US"/>
        </w:rPr>
        <w:t>D, E:</w:t>
      </w:r>
      <w:r>
        <w:rPr>
          <w:b w:val="0"/>
          <w:bCs w:val="0"/>
          <w:lang w:val="en-US"/>
        </w:rPr>
        <w:t xml:space="preserve"> detail of vascular bundle and druses; </w:t>
      </w:r>
      <w:r>
        <w:rPr>
          <w:b/>
          <w:bCs/>
          <w:lang w:val="en-US"/>
        </w:rPr>
        <w:t>F, G:</w:t>
      </w:r>
      <w:r>
        <w:rPr>
          <w:b w:val="0"/>
          <w:bCs w:val="0"/>
          <w:lang w:val="en-US"/>
        </w:rPr>
        <w:t xml:space="preserve"> detail of druses in mesophyll. A, B, C, D, F: light microscopy; E, G: polarized microscopy. co: collenchyma; cys: cystolith; dr: druse; ep: epidermis; gt: glandular trichome; ngt: non-glandular trichome; pp: palisade parenchyma; sp: spongy parenchyma; st: stomata; vb: vascular bundle.</w:t>
      </w:r>
    </w:p>
    <w:p>
      <w:pPr>
        <w:sectPr>
          <w:type w:val="continuous"/>
          <w:pgSz w:w="11906" w:h="16838"/>
          <w:pgMar w:top="1748" w:right="1247" w:bottom="1246" w:left="1587" w:header="1134" w:footer="0" w:gutter="0"/>
          <w:cols w:space="720" w:num="1"/>
          <w:formProt w:val="0"/>
          <w:docGrid w:linePitch="312" w:charSpace="-2049"/>
        </w:sectPr>
      </w:pPr>
    </w:p>
    <w:tbl>
      <w:tblPr>
        <w:tblStyle w:val="8"/>
        <w:tblW w:w="4253" w:type="dxa"/>
        <w:jc w:val="center"/>
        <w:tblInd w:w="0" w:type="dxa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single" w:color="000000" w:sz="4" w:space="0"/>
          <w:insideV w:val="none" w:color="auto" w:sz="0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3335"/>
        <w:gridCol w:w="918"/>
      </w:tblGrid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3335" w:type="dxa"/>
            <w:tcBorders>
              <w:top w:val="single" w:color="000000" w:sz="4" w:space="0"/>
              <w:bottom w:val="single" w:color="000000" w:sz="4" w:space="0"/>
              <w:insideH w:val="single" w:sz="4" w:space="0"/>
            </w:tcBorders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/>
                <w:b/>
                <w:sz w:val="18"/>
                <w:szCs w:val="18"/>
                <w:lang w:val="en-US"/>
              </w:rPr>
              <w:t>METABOLITES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insideH w:val="single" w:sz="4" w:space="0"/>
            </w:tcBorders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/>
                <w:b/>
                <w:sz w:val="18"/>
                <w:szCs w:val="18"/>
                <w:lang w:val="en-US"/>
              </w:rPr>
              <w:t>RESULT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3335" w:type="dxa"/>
            <w:tcBorders>
              <w:top w:val="single" w:color="000000" w:sz="4" w:space="0"/>
            </w:tcBorders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Alkaloids</w:t>
            </w:r>
          </w:p>
        </w:tc>
        <w:tc>
          <w:tcPr>
            <w:tcW w:w="918" w:type="dxa"/>
            <w:tcBorders>
              <w:top w:val="single" w:color="000000" w:sz="4" w:space="0"/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-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3335" w:type="dxa"/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Monoterpenes and sesquiterpenes</w:t>
            </w:r>
          </w:p>
        </w:tc>
        <w:tc>
          <w:tcPr>
            <w:tcW w:w="918" w:type="dxa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++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Layout w:type="fixed"/>
        </w:tblPrEx>
        <w:trPr>
          <w:jc w:val="center"/>
        </w:trPr>
        <w:tc>
          <w:tcPr>
            <w:tcW w:w="3335" w:type="dxa"/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Triterpenes and steroids</w:t>
            </w:r>
          </w:p>
        </w:tc>
        <w:tc>
          <w:tcPr>
            <w:tcW w:w="918" w:type="dxa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++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3335" w:type="dxa"/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Saponins</w:t>
            </w:r>
          </w:p>
        </w:tc>
        <w:tc>
          <w:tcPr>
            <w:tcW w:w="918" w:type="dxa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+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3335" w:type="dxa"/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Anthraquinones</w:t>
            </w:r>
          </w:p>
        </w:tc>
        <w:tc>
          <w:tcPr>
            <w:tcW w:w="918" w:type="dxa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-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3335" w:type="dxa"/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Coumarins</w:t>
            </w:r>
          </w:p>
        </w:tc>
        <w:tc>
          <w:tcPr>
            <w:tcW w:w="918" w:type="dxa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-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Layout w:type="fixed"/>
        </w:tblPrEx>
        <w:trPr>
          <w:jc w:val="center"/>
        </w:trPr>
        <w:tc>
          <w:tcPr>
            <w:tcW w:w="3335" w:type="dxa"/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Phenylpropanoglycosides</w:t>
            </w:r>
          </w:p>
        </w:tc>
        <w:tc>
          <w:tcPr>
            <w:tcW w:w="918" w:type="dxa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-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3335" w:type="dxa"/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Cinnamic derivatives</w:t>
            </w:r>
          </w:p>
        </w:tc>
        <w:tc>
          <w:tcPr>
            <w:tcW w:w="918" w:type="dxa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+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3335" w:type="dxa"/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Flavonoids</w:t>
            </w:r>
          </w:p>
        </w:tc>
        <w:tc>
          <w:tcPr>
            <w:tcW w:w="918" w:type="dxa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+++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3335" w:type="dxa"/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Condensed tannins</w:t>
            </w:r>
          </w:p>
        </w:tc>
        <w:tc>
          <w:tcPr>
            <w:tcW w:w="918" w:type="dxa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-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Layout w:type="fixed"/>
        </w:tblPrEx>
        <w:trPr>
          <w:jc w:val="center"/>
        </w:trPr>
        <w:tc>
          <w:tcPr>
            <w:tcW w:w="3335" w:type="dxa"/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Hydrolyzable tannins</w:t>
            </w:r>
          </w:p>
        </w:tc>
        <w:tc>
          <w:tcPr>
            <w:tcW w:w="918" w:type="dxa"/>
            <w:tcBorders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+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jc w:val="center"/>
        </w:trPr>
        <w:tc>
          <w:tcPr>
            <w:tcW w:w="3335" w:type="dxa"/>
            <w:tcBorders>
              <w:bottom w:val="single" w:color="000000" w:sz="4" w:space="0"/>
              <w:insideH w:val="single" w:sz="4" w:space="0"/>
            </w:tcBorders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Reducing sugars</w:t>
            </w:r>
          </w:p>
        </w:tc>
        <w:tc>
          <w:tcPr>
            <w:tcW w:w="918" w:type="dxa"/>
            <w:tcBorders>
              <w:left w:val="single" w:color="000000" w:sz="4" w:space="0"/>
              <w:bottom w:val="single" w:color="000000" w:sz="4" w:space="0"/>
              <w:insideH w:val="single" w:sz="4" w:space="0"/>
            </w:tcBorders>
            <w:shd w:val="clear" w:color="auto" w:fill="auto"/>
            <w:vAlign w:val="center"/>
          </w:tcPr>
          <w:p>
            <w:pPr>
              <w:pStyle w:val="27"/>
              <w:spacing w:before="0" w:after="0" w:line="264" w:lineRule="auto"/>
              <w:ind w:left="0" w:right="0" w:firstLine="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+</w:t>
            </w:r>
          </w:p>
        </w:tc>
      </w:tr>
    </w:tbl>
    <w:p>
      <w:pPr>
        <w:spacing w:before="0" w:after="113" w:line="264" w:lineRule="auto"/>
        <w:rPr>
          <w:rFonts w:ascii="Arial" w:hAnsi="Arial" w:eastAsia="Liberation Serif"/>
          <w:color w:val="000000"/>
          <w:kern w:val="2"/>
          <w:sz w:val="14"/>
          <w:szCs w:val="14"/>
          <w:lang w:val="en-US" w:eastAsia="ar-SA"/>
        </w:rPr>
      </w:pPr>
      <w:r>
        <w:rPr>
          <w:rFonts w:ascii="Arial" w:hAnsi="Arial" w:eastAsia="Liberation Serif"/>
          <w:color w:val="000000"/>
          <w:kern w:val="2"/>
          <w:sz w:val="14"/>
          <w:szCs w:val="14"/>
          <w:lang w:val="en-US" w:eastAsia="ar-SA"/>
        </w:rPr>
        <w:t>-: absence of bands; +: up to two bands; ++: two to five bands; +++: above five bands.</w:t>
      </w:r>
    </w:p>
    <w:p>
      <w:pPr>
        <w:pStyle w:val="136"/>
        <w:spacing w:line="264" w:lineRule="auto"/>
      </w:pPr>
      <w:r>
        <w:rPr>
          <w:b/>
          <w:bCs/>
        </w:rPr>
        <w:t>Tabla 1.</w:t>
      </w:r>
      <w:r>
        <w:t xml:space="preserve"> Resultados de la prospección fitoquímica de </w:t>
      </w:r>
      <w:r>
        <w:rPr>
          <w:i/>
          <w:iCs/>
        </w:rPr>
        <w:t>Trema micrantha</w:t>
      </w:r>
      <w:r>
        <w:t xml:space="preserve"> (L.) Blume a partir de extractos metanólicos foliares.</w:t>
      </w:r>
    </w:p>
    <w:p>
      <w:pPr>
        <w:pStyle w:val="136"/>
        <w:spacing w:before="0" w:after="397" w:line="264" w:lineRule="auto"/>
        <w:rPr>
          <w:lang w:val="en-US"/>
        </w:rPr>
      </w:pPr>
      <w:r>
        <w:rPr>
          <w:b/>
          <w:bCs/>
          <w:lang w:val="en-US"/>
        </w:rPr>
        <w:t>Table 1.</w:t>
      </w:r>
      <w:r>
        <w:rPr>
          <w:lang w:val="en-US"/>
        </w:rPr>
        <w:t xml:space="preserve"> Results of the phytochemical prospection of </w:t>
      </w:r>
      <w:r>
        <w:rPr>
          <w:i/>
          <w:iCs/>
          <w:lang w:val="en-US"/>
        </w:rPr>
        <w:t>Trema micrantha</w:t>
      </w:r>
      <w:r>
        <w:rPr>
          <w:lang w:val="en-US"/>
        </w:rPr>
        <w:t xml:space="preserve"> (L.) Blume from leaf methanolic extracts.</w:t>
      </w:r>
    </w:p>
    <w:p>
      <w:pPr>
        <w:pStyle w:val="136"/>
        <w:spacing w:before="0" w:after="397" w:line="264" w:lineRule="auto"/>
        <w:rPr>
          <w:lang w:val="en-US"/>
        </w:rPr>
      </w:pPr>
      <w:r>
        <w:br w:type="column"/>
      </w:r>
    </w:p>
    <w:p>
      <w:pPr>
        <w:pStyle w:val="136"/>
        <w:spacing w:before="0" w:after="397" w:line="264" w:lineRule="auto"/>
        <w:rPr>
          <w:lang w:val="en-US"/>
        </w:rPr>
      </w:pPr>
    </w:p>
    <w:p>
      <w:pPr>
        <w:pStyle w:val="136"/>
        <w:spacing w:before="0" w:after="397" w:line="264" w:lineRule="auto"/>
        <w:rPr>
          <w:lang w:val="en-US"/>
        </w:rPr>
      </w:pPr>
    </w:p>
    <w:p>
      <w:pPr>
        <w:pStyle w:val="136"/>
        <w:spacing w:before="0" w:after="397" w:line="264" w:lineRule="auto"/>
        <w:rPr>
          <w:lang w:val="en-US"/>
        </w:rPr>
      </w:pPr>
    </w:p>
    <w:p>
      <w:pPr>
        <w:sectPr>
          <w:type w:val="continuous"/>
          <w:pgSz w:w="11906" w:h="16838"/>
          <w:pgMar w:top="1748" w:right="1247" w:bottom="1246" w:left="1587" w:header="1134" w:footer="0" w:gutter="0"/>
          <w:cols w:space="566" w:num="2"/>
          <w:formProt w:val="0"/>
          <w:docGrid w:linePitch="312" w:charSpace="-2049"/>
        </w:sectPr>
      </w:pPr>
    </w:p>
    <w:p/>
    <w:sectPr>
      <w:type w:val="continuous"/>
      <w:pgSz w:w="11906" w:h="16838"/>
      <w:pgMar w:top="1748" w:right="1247" w:bottom="1246" w:left="1587" w:header="1134" w:footer="0" w:gutter="0"/>
      <w:pgNumType w:fmt="decimal"/>
      <w:cols w:space="720" w:num="1"/>
      <w:formProt w:val="0"/>
      <w:docGrid w:linePitch="312" w:charSpace="-2049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Paco C" w:date="2021-06-29T11:56:30Z" w:initials="PC">
    <w:p w14:paraId="FC7F90FF">
      <w:r>
        <w:rPr>
          <w:rFonts w:ascii="Arial" w:hAnsi="Arial" w:eastAsia="DejaVu Sans" w:cs="DejaVu San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auto"/>
          <w:spacing w:val="0"/>
          <w:w w:val="100"/>
          <w:kern w:val="2"/>
          <w:position w:val="0"/>
          <w:sz w:val="20"/>
          <w:szCs w:val="24"/>
          <w:u w:val="none"/>
          <w:vertAlign w:val="baseline"/>
          <w:lang w:val="es-ES" w:eastAsia="zh-CN" w:bidi="zh-CN"/>
        </w:rPr>
        <w:t>El mismo que en la aplicación web. Máximo 135 palabras</w:t>
      </w:r>
    </w:p>
  </w:comment>
  <w:comment w:id="1" w:author="Paco C" w:date="2021-06-29T11:58:12Z" w:initials="PC">
    <w:p w14:paraId="4FFFD699">
      <w:r>
        <w:rPr>
          <w:rFonts w:ascii="Arial" w:hAnsi="Arial" w:eastAsia="DejaVu Sans" w:cs="DejaVu San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auto"/>
          <w:spacing w:val="0"/>
          <w:w w:val="100"/>
          <w:kern w:val="2"/>
          <w:position w:val="0"/>
          <w:sz w:val="20"/>
          <w:szCs w:val="24"/>
          <w:u w:val="none"/>
          <w:vertAlign w:val="baseline"/>
          <w:lang w:val="es-ES" w:eastAsia="zh-CN" w:bidi="zh-CN"/>
        </w:rPr>
        <w:t>Las mismas que en la aplicación web. Máximo 6 palabras</w:t>
      </w:r>
    </w:p>
  </w:comment>
  <w:comment w:id="2" w:author="Paco C" w:date="2021-06-29T11:57:27Z" w:initials="PC">
    <w:p w14:paraId="FF7D6082">
      <w:r>
        <w:rPr>
          <w:rFonts w:ascii="Arial" w:hAnsi="Arial" w:eastAsia="DejaVu Sans" w:cs="DejaVu San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auto"/>
          <w:spacing w:val="0"/>
          <w:w w:val="100"/>
          <w:kern w:val="2"/>
          <w:position w:val="0"/>
          <w:sz w:val="20"/>
          <w:szCs w:val="24"/>
          <w:u w:val="none"/>
          <w:vertAlign w:val="baseline"/>
          <w:lang w:val="es-ES" w:eastAsia="zh-CN" w:bidi="zh-CN"/>
        </w:rPr>
        <w:t>El mismo que en la aplicación web. Máximo 135 palabras</w:t>
      </w:r>
    </w:p>
  </w:comment>
  <w:comment w:id="3" w:author="Paco C" w:date="2021-06-29T12:17:31Z" w:initials="PC">
    <w:p w14:paraId="D3FF8E2A">
      <w:r>
        <w:rPr>
          <w:rFonts w:ascii="Arial" w:hAnsi="Arial" w:eastAsia="DejaVu Sans" w:cs="DejaVu San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auto"/>
          <w:spacing w:val="0"/>
          <w:w w:val="100"/>
          <w:kern w:val="2"/>
          <w:position w:val="0"/>
          <w:sz w:val="20"/>
          <w:szCs w:val="24"/>
          <w:u w:val="none"/>
          <w:vertAlign w:val="baseline"/>
          <w:lang w:val="es-ES" w:eastAsia="zh-CN" w:bidi="zh-CN"/>
        </w:rPr>
        <w:t>Compruebe el formato para cada tipo de referencia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FC7F90FF" w15:done="0"/>
  <w15:commentEx w15:paraId="4FFFD699" w15:done="0"/>
  <w15:commentEx w15:paraId="FF7D6082" w15:done="0"/>
  <w15:commentEx w15:paraId="D3FF8E2A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文泉驿微米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黑体">
    <w:altName w:val="文泉驿微米黑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SimSun">
    <w:altName w:val="文泉驿微米黑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DejaVu Sans">
    <w:panose1 w:val="020B0603030804020204"/>
    <w:charset w:val="86"/>
    <w:family w:val="auto"/>
    <w:pitch w:val="default"/>
    <w:sig w:usb0="E7006EFF" w:usb1="D200FDFF" w:usb2="0A246029" w:usb3="0400200C" w:csb0="600001FF" w:csb1="DFFF0000"/>
  </w:font>
  <w:font w:name="Calibri">
    <w:panose1 w:val="020F0502020204030204"/>
    <w:charset w:val="01"/>
    <w:family w:val="auto"/>
    <w:pitch w:val="default"/>
    <w:sig w:usb0="A00002EF" w:usb1="4000207B" w:usb2="00000000" w:usb3="00000000" w:csb0="2000009F" w:csb1="00000000"/>
  </w:font>
  <w:font w:name="StarSymbol">
    <w:altName w:val="Escolar1"/>
    <w:panose1 w:val="00000000000000000000"/>
    <w:charset w:val="01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01"/>
    <w:family w:val="auto"/>
    <w:pitch w:val="default"/>
    <w:sig w:usb0="00007A87" w:usb1="80000000" w:usb2="00000008" w:usb3="00000000" w:csb0="400001FF" w:csb1="FFFF0000"/>
  </w:font>
  <w:font w:name="Lucida Grande">
    <w:altName w:val="Courier New"/>
    <w:panose1 w:val="00000000000000000000"/>
    <w:charset w:val="01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1"/>
    <w:family w:val="auto"/>
    <w:pitch w:val="default"/>
    <w:sig w:usb0="A00002EF" w:usb1="4000004B" w:usb2="00000000" w:usb3="00000000" w:csb0="2000009F" w:csb1="00000000"/>
  </w:font>
  <w:font w:name="Wingdings">
    <w:panose1 w:val="05000000000000000000"/>
    <w:charset w:val="01"/>
    <w:family w:val="auto"/>
    <w:pitch w:val="default"/>
    <w:sig w:usb0="00000000" w:usb1="00000000" w:usb2="00000000" w:usb3="00000000" w:csb0="80000000" w:csb1="00000000"/>
  </w:font>
  <w:font w:name="Tahoma">
    <w:altName w:val="Escolar1"/>
    <w:panose1 w:val="00000000000000000000"/>
    <w:charset w:val="01"/>
    <w:family w:val="auto"/>
    <w:pitch w:val="default"/>
    <w:sig w:usb0="00000000" w:usb1="00000000" w:usb2="00000000" w:usb3="00000000" w:csb0="00000000" w:csb1="00000000"/>
  </w:font>
  <w:font w:name="Calibri Light">
    <w:altName w:val="Corbel"/>
    <w:panose1 w:val="00000000000000000000"/>
    <w:charset w:val="01"/>
    <w:family w:val="auto"/>
    <w:pitch w:val="default"/>
    <w:sig w:usb0="00000000" w:usb1="00000000" w:usb2="00000000" w:usb3="00000000" w:csb0="00000000" w:csb1="00000000"/>
  </w:font>
  <w:font w:name="0">
    <w:altName w:val="Escolar1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angal">
    <w:altName w:val="Escolar1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roid Sans">
    <w:altName w:val="Escolar1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beration Serif">
    <w:panose1 w:val="02020603050405020304"/>
    <w:charset w:val="01"/>
    <w:family w:val="roman"/>
    <w:pitch w:val="default"/>
    <w:sig w:usb0="E0000AFF" w:usb1="500078FF" w:usb2="00000021" w:usb3="00000000" w:csb0="600001BF" w:csb1="DFF70000"/>
  </w:font>
  <w:font w:name="Arial">
    <w:panose1 w:val="020B0604020202020204"/>
    <w:charset w:val="01"/>
    <w:family w:val="auto"/>
    <w:pitch w:val="default"/>
    <w:sig w:usb0="00007A87" w:usb1="80000000" w:usb2="00000008" w:usb3="00000000" w:csb0="400001FF" w:csb1="FFFF0000"/>
  </w:font>
  <w:font w:name="Escolar1">
    <w:panose1 w:val="00000400000000000000"/>
    <w:charset w:val="00"/>
    <w:family w:val="auto"/>
    <w:pitch w:val="default"/>
    <w:sig w:usb0="80000003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9"/>
      <w:tabs>
        <w:tab w:val="right" w:pos="9071"/>
      </w:tabs>
    </w:pPr>
    <w:r>
      <w:t xml:space="preserve">Anales de Biología 43: 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-</w:t>
    </w:r>
    <w:r>
      <w:rPr>
        <w:highlight w:val="yellow"/>
      </w:rPr>
      <w:t>XX</w:t>
    </w:r>
    <w:r>
      <w:t>, 2021</w:t>
    </w:r>
    <w:r>
      <w:tab/>
    </w:r>
    <w:r>
      <w:rPr>
        <w:lang w:val="es-ES"/>
      </w:rPr>
      <w:t>ARTÍCULO</w:t>
    </w:r>
  </w:p>
  <w:p>
    <w:pPr>
      <w:pStyle w:val="139"/>
      <w:tabs>
        <w:tab w:val="right" w:pos="9071"/>
      </w:tabs>
    </w:pPr>
    <w:r>
      <w:t>http://dx.doi.org/10.6018/analesbio.43.</w:t>
    </w:r>
    <w:r>
      <w:rPr>
        <w:highlight w:val="yellow"/>
      </w:rPr>
      <w:t>XX</w:t>
    </w:r>
  </w:p>
  <w:p>
    <w:pPr>
      <w:pStyle w:val="139"/>
      <w:tabs>
        <w:tab w:val="right" w:pos="9071"/>
      </w:tabs>
    </w:pPr>
    <w:r>
      <w:t>ISSN/eISSN 1138-3399/1989-2128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FFB657"/>
    <w:multiLevelType w:val="multilevel"/>
    <w:tmpl w:val="9FFFB657"/>
    <w:lvl w:ilvl="0" w:tentative="0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1" w:tentative="0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2" w:tentative="0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FE2E48FE"/>
    <w:multiLevelType w:val="multilevel"/>
    <w:tmpl w:val="FE2E48FE"/>
    <w:lvl w:ilvl="0" w:tentative="0">
      <w:start w:val="1"/>
      <w:numFmt w:val="bullet"/>
      <w:pStyle w:val="146"/>
      <w:lvlText w:val=""/>
      <w:lvlJc w:val="left"/>
      <w:pPr>
        <w:tabs>
          <w:tab w:val="left" w:pos="170"/>
        </w:tabs>
        <w:ind w:left="170" w:hanging="113"/>
      </w:pPr>
      <w:rPr>
        <w:rFonts w:hint="default" w:ascii="Symbol" w:hAnsi="Symbol" w:cs="StarSymbol"/>
        <w:sz w:val="18"/>
        <w:szCs w:val="18"/>
      </w:rPr>
    </w:lvl>
    <w:lvl w:ilvl="1" w:tentative="0">
      <w:start w:val="1"/>
      <w:numFmt w:val="bullet"/>
      <w:lvlText w:val=""/>
      <w:lvlJc w:val="left"/>
      <w:pPr>
        <w:tabs>
          <w:tab w:val="left" w:pos="227"/>
        </w:tabs>
        <w:ind w:left="227" w:hanging="113"/>
      </w:pPr>
      <w:rPr>
        <w:rFonts w:hint="default" w:ascii="Symbol" w:hAnsi="Symbol" w:cs="StarSymbol"/>
        <w:sz w:val="18"/>
        <w:szCs w:val="18"/>
      </w:rPr>
    </w:lvl>
    <w:lvl w:ilvl="2" w:tentative="0">
      <w:start w:val="1"/>
      <w:numFmt w:val="bullet"/>
      <w:lvlText w:val=""/>
      <w:lvlJc w:val="left"/>
      <w:pPr>
        <w:tabs>
          <w:tab w:val="left" w:pos="284"/>
        </w:tabs>
        <w:ind w:left="284" w:hanging="113"/>
      </w:pPr>
      <w:rPr>
        <w:rFonts w:hint="default" w:ascii="Symbol" w:hAnsi="Symbol" w:cs="StarSymbol"/>
        <w:sz w:val="18"/>
        <w:szCs w:val="18"/>
      </w:rPr>
    </w:lvl>
    <w:lvl w:ilvl="3" w:tentative="0">
      <w:start w:val="1"/>
      <w:numFmt w:val="bullet"/>
      <w:lvlText w:val=""/>
      <w:lvlJc w:val="left"/>
      <w:pPr>
        <w:tabs>
          <w:tab w:val="left" w:pos="341"/>
        </w:tabs>
        <w:ind w:left="341" w:hanging="113"/>
      </w:pPr>
      <w:rPr>
        <w:rFonts w:hint="default" w:ascii="Symbol" w:hAnsi="Symbol" w:cs="StarSymbol"/>
        <w:sz w:val="18"/>
        <w:szCs w:val="18"/>
      </w:rPr>
    </w:lvl>
    <w:lvl w:ilvl="4" w:tentative="0">
      <w:start w:val="1"/>
      <w:numFmt w:val="bullet"/>
      <w:lvlText w:val=""/>
      <w:lvlJc w:val="left"/>
      <w:pPr>
        <w:tabs>
          <w:tab w:val="left" w:pos="398"/>
        </w:tabs>
        <w:ind w:left="398" w:hanging="113"/>
      </w:pPr>
      <w:rPr>
        <w:rFonts w:hint="default" w:ascii="Symbol" w:hAnsi="Symbol" w:cs="StarSymbol"/>
        <w:sz w:val="18"/>
        <w:szCs w:val="18"/>
      </w:rPr>
    </w:lvl>
    <w:lvl w:ilvl="5" w:tentative="0">
      <w:start w:val="1"/>
      <w:numFmt w:val="bullet"/>
      <w:lvlText w:val=""/>
      <w:lvlJc w:val="left"/>
      <w:pPr>
        <w:tabs>
          <w:tab w:val="left" w:pos="455"/>
        </w:tabs>
        <w:ind w:left="455" w:hanging="113"/>
      </w:pPr>
      <w:rPr>
        <w:rFonts w:hint="default" w:ascii="Symbol" w:hAnsi="Symbol" w:cs="StarSymbol"/>
        <w:sz w:val="18"/>
        <w:szCs w:val="18"/>
      </w:rPr>
    </w:lvl>
    <w:lvl w:ilvl="6" w:tentative="0">
      <w:start w:val="1"/>
      <w:numFmt w:val="bullet"/>
      <w:lvlText w:val=""/>
      <w:lvlJc w:val="left"/>
      <w:pPr>
        <w:tabs>
          <w:tab w:val="left" w:pos="512"/>
        </w:tabs>
        <w:ind w:left="512" w:hanging="113"/>
      </w:pPr>
      <w:rPr>
        <w:rFonts w:hint="default" w:ascii="Symbol" w:hAnsi="Symbol" w:cs="StarSymbol"/>
        <w:sz w:val="18"/>
        <w:szCs w:val="18"/>
      </w:rPr>
    </w:lvl>
    <w:lvl w:ilvl="7" w:tentative="0">
      <w:start w:val="1"/>
      <w:numFmt w:val="bullet"/>
      <w:lvlText w:val=""/>
      <w:lvlJc w:val="left"/>
      <w:pPr>
        <w:tabs>
          <w:tab w:val="left" w:pos="569"/>
        </w:tabs>
        <w:ind w:left="569" w:hanging="113"/>
      </w:pPr>
      <w:rPr>
        <w:rFonts w:hint="default" w:ascii="Symbol" w:hAnsi="Symbol" w:cs="StarSymbol"/>
        <w:sz w:val="18"/>
        <w:szCs w:val="18"/>
      </w:rPr>
    </w:lvl>
    <w:lvl w:ilvl="8" w:tentative="0">
      <w:start w:val="1"/>
      <w:numFmt w:val="bullet"/>
      <w:lvlText w:val=""/>
      <w:lvlJc w:val="left"/>
      <w:pPr>
        <w:tabs>
          <w:tab w:val="left" w:pos="626"/>
        </w:tabs>
        <w:ind w:left="626" w:hanging="113"/>
      </w:pPr>
      <w:rPr>
        <w:rFonts w:hint="default" w:ascii="Symbol" w:hAnsi="Symbol" w:cs="StarSymbol"/>
        <w:sz w:val="18"/>
        <w:szCs w:val="18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Paco C">
    <w15:presenceInfo w15:providerId="None" w15:userId="Paco 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mirrorMargins w:val="1"/>
  <w:documentProtection w:enforcement="0"/>
  <w:defaultTabStop w:val="420"/>
  <w:compat>
    <w:splitPgBreakAndParaMark/>
    <w:compatSetting w:name="compatibilityMode" w:uri="http://schemas.microsoft.com/office/word" w:val="12"/>
  </w:compat>
  <w:rsids>
    <w:rsidRoot w:val="00000000"/>
    <w:rsid w:val="1E7FA35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DejaVu Sans" w:cs="DejaVu Sans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qFormat="1"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/>
      <w:kinsoku/>
      <w:overflowPunct/>
      <w:autoSpaceDE/>
      <w:bidi w:val="0"/>
      <w:spacing w:before="0" w:after="200"/>
      <w:jc w:val="left"/>
    </w:pPr>
    <w:rPr>
      <w:rFonts w:ascii="Arial" w:hAnsi="Arial" w:eastAsia="Arial" w:cs="Calibri"/>
      <w:color w:val="auto"/>
      <w:kern w:val="2"/>
      <w:sz w:val="22"/>
      <w:szCs w:val="22"/>
      <w:lang w:val="en-GB" w:eastAsia="en-US" w:bidi="ar-SA"/>
    </w:rPr>
  </w:style>
  <w:style w:type="paragraph" w:styleId="2">
    <w:name w:val="heading 1"/>
    <w:basedOn w:val="3"/>
    <w:next w:val="4"/>
    <w:qFormat/>
    <w:uiPriority w:val="0"/>
    <w:pPr>
      <w:numPr>
        <w:ilvl w:val="0"/>
        <w:numId w:val="1"/>
      </w:numPr>
      <w:tabs>
        <w:tab w:val="center" w:pos="4252"/>
        <w:tab w:val="right" w:pos="8504"/>
      </w:tabs>
      <w:outlineLvl w:val="0"/>
    </w:pPr>
    <w:rPr>
      <w:b/>
      <w:bCs/>
      <w:sz w:val="32"/>
      <w:szCs w:val="32"/>
    </w:rPr>
  </w:style>
  <w:style w:type="paragraph" w:styleId="5">
    <w:name w:val="heading 2"/>
    <w:basedOn w:val="3"/>
    <w:next w:val="4"/>
    <w:qFormat/>
    <w:uiPriority w:val="0"/>
    <w:pPr>
      <w:numPr>
        <w:ilvl w:val="1"/>
        <w:numId w:val="1"/>
      </w:numPr>
      <w:tabs>
        <w:tab w:val="center" w:pos="4252"/>
        <w:tab w:val="right" w:pos="8504"/>
      </w:tabs>
      <w:outlineLvl w:val="1"/>
    </w:pPr>
    <w:rPr>
      <w:b/>
      <w:bCs/>
      <w:i/>
      <w:iCs/>
      <w:sz w:val="28"/>
      <w:szCs w:val="28"/>
    </w:rPr>
  </w:style>
  <w:style w:type="paragraph" w:styleId="6">
    <w:name w:val="heading 3"/>
    <w:basedOn w:val="1"/>
    <w:next w:val="1"/>
    <w:qFormat/>
    <w:uiPriority w:val="0"/>
    <w:pPr>
      <w:keepNext/>
      <w:widowControl/>
      <w:numPr>
        <w:ilvl w:val="2"/>
        <w:numId w:val="1"/>
      </w:numPr>
      <w:spacing w:before="28" w:after="28" w:line="480" w:lineRule="auto"/>
      <w:jc w:val="left"/>
      <w:outlineLvl w:val="2"/>
    </w:pPr>
    <w:rPr>
      <w:rFonts w:ascii="Times New Roman" w:hAnsi="Times New Roman" w:cs="Times New Roman"/>
      <w:b/>
      <w:bCs/>
      <w:i/>
      <w:sz w:val="27"/>
      <w:szCs w:val="27"/>
      <w:lang w:val="es-ES" w:eastAsia="es-ES"/>
    </w:rPr>
  </w:style>
  <w:style w:type="character" w:default="1" w:styleId="7">
    <w:name w:val="Default Paragraph Font"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qFormat/>
    <w:uiPriority w:val="0"/>
    <w:pPr>
      <w:keepNext/>
      <w:widowControl/>
      <w:suppressLineNumbers/>
      <w:tabs>
        <w:tab w:val="center" w:pos="4252"/>
        <w:tab w:val="right" w:pos="8504"/>
      </w:tabs>
      <w:spacing w:before="240" w:after="0"/>
      <w:jc w:val="left"/>
    </w:pPr>
    <w:rPr>
      <w:rFonts w:ascii="Arial" w:hAnsi="Arial" w:cs="Mangal"/>
      <w:sz w:val="28"/>
      <w:szCs w:val="28"/>
      <w:lang w:val="en-GB"/>
    </w:rPr>
  </w:style>
  <w:style w:type="paragraph" w:styleId="4">
    <w:name w:val="Body Text"/>
    <w:basedOn w:val="1"/>
    <w:qFormat/>
    <w:uiPriority w:val="0"/>
    <w:pPr>
      <w:widowControl/>
      <w:spacing w:before="0" w:after="120"/>
      <w:jc w:val="left"/>
    </w:pPr>
    <w:rPr>
      <w:lang w:val="en-GB"/>
    </w:rPr>
  </w:style>
  <w:style w:type="paragraph" w:styleId="9">
    <w:name w:val="Balloon Text"/>
    <w:basedOn w:val="1"/>
    <w:qFormat/>
    <w:uiPriority w:val="0"/>
    <w:pPr>
      <w:widowControl/>
      <w:spacing w:before="0" w:after="0"/>
      <w:jc w:val="left"/>
    </w:pPr>
    <w:rPr>
      <w:rFonts w:ascii="Lucida Grande" w:hAnsi="Lucida Grande" w:cs="Lucida Grande"/>
      <w:sz w:val="18"/>
      <w:szCs w:val="18"/>
      <w:lang w:val="en-GB"/>
    </w:rPr>
  </w:style>
  <w:style w:type="paragraph" w:styleId="10">
    <w:name w:val="Body Text 2"/>
    <w:qFormat/>
    <w:uiPriority w:val="0"/>
    <w:pPr>
      <w:widowControl/>
      <w:kinsoku/>
      <w:overflowPunct/>
      <w:autoSpaceDE/>
      <w:bidi w:val="0"/>
      <w:spacing w:before="0" w:after="120"/>
      <w:ind w:left="0" w:right="0" w:firstLine="0"/>
      <w:jc w:val="left"/>
      <w:textAlignment w:val="auto"/>
    </w:pPr>
    <w:rPr>
      <w:rFonts w:ascii="Times New Roman" w:hAnsi="Times New Roman" w:eastAsia="Arial" w:cs="Droid Sans"/>
      <w:color w:val="auto"/>
      <w:kern w:val="2"/>
      <w:sz w:val="24"/>
      <w:szCs w:val="24"/>
      <w:lang w:val="es-ES" w:eastAsia="ar-SA" w:bidi="ar-SA"/>
    </w:rPr>
  </w:style>
  <w:style w:type="paragraph" w:styleId="11">
    <w:name w:val="caption"/>
    <w:basedOn w:val="1"/>
    <w:next w:val="1"/>
    <w:qFormat/>
    <w:uiPriority w:val="0"/>
    <w:pPr>
      <w:spacing w:before="120" w:after="120"/>
    </w:pPr>
    <w:rPr>
      <w:i/>
      <w:iCs/>
    </w:rPr>
  </w:style>
  <w:style w:type="character" w:styleId="12">
    <w:name w:val="annotation reference"/>
    <w:basedOn w:val="7"/>
    <w:qFormat/>
    <w:uiPriority w:val="0"/>
    <w:rPr>
      <w:sz w:val="18"/>
      <w:szCs w:val="18"/>
    </w:rPr>
  </w:style>
  <w:style w:type="paragraph" w:styleId="13">
    <w:name w:val="annotation text"/>
    <w:basedOn w:val="1"/>
    <w:qFormat/>
    <w:uiPriority w:val="0"/>
    <w:pPr>
      <w:widowControl/>
      <w:jc w:val="left"/>
    </w:pPr>
    <w:rPr>
      <w:sz w:val="24"/>
      <w:szCs w:val="24"/>
      <w:lang w:val="en-GB"/>
    </w:rPr>
  </w:style>
  <w:style w:type="paragraph" w:styleId="14">
    <w:name w:val="annotation subject"/>
    <w:basedOn w:val="13"/>
    <w:next w:val="13"/>
    <w:qFormat/>
    <w:uiPriority w:val="0"/>
    <w:pPr>
      <w:widowControl/>
      <w:jc w:val="left"/>
    </w:pPr>
    <w:rPr>
      <w:b/>
      <w:bCs/>
      <w:sz w:val="20"/>
      <w:szCs w:val="20"/>
      <w:lang w:val="en-GB"/>
    </w:rPr>
  </w:style>
  <w:style w:type="character" w:styleId="15">
    <w:name w:val="endnote reference"/>
    <w:qFormat/>
    <w:uiPriority w:val="0"/>
    <w:rPr>
      <w:vertAlign w:val="superscript"/>
    </w:rPr>
  </w:style>
  <w:style w:type="paragraph" w:styleId="16">
    <w:name w:val="endnote text"/>
    <w:basedOn w:val="1"/>
    <w:qFormat/>
    <w:uiPriority w:val="0"/>
    <w:pPr>
      <w:widowControl/>
      <w:jc w:val="left"/>
    </w:pPr>
    <w:rPr>
      <w:sz w:val="20"/>
      <w:lang w:eastAsia="ja-JP"/>
    </w:rPr>
  </w:style>
  <w:style w:type="paragraph" w:styleId="17">
    <w:name w:val="envelope address"/>
    <w:basedOn w:val="1"/>
    <w:qFormat/>
    <w:uiPriority w:val="0"/>
    <w:pPr>
      <w:suppressLineNumbers/>
      <w:spacing w:before="0" w:after="60"/>
    </w:pPr>
  </w:style>
  <w:style w:type="character" w:styleId="18">
    <w:name w:val="FollowedHyperlink"/>
    <w:basedOn w:val="7"/>
    <w:qFormat/>
    <w:uiPriority w:val="0"/>
    <w:rPr>
      <w:u w:val="single" w:color="000000"/>
    </w:rPr>
  </w:style>
  <w:style w:type="paragraph" w:styleId="19">
    <w:name w:val="footer"/>
    <w:basedOn w:val="1"/>
    <w:qFormat/>
    <w:uiPriority w:val="0"/>
    <w:pPr>
      <w:widowControl/>
      <w:suppressLineNumbers/>
      <w:tabs>
        <w:tab w:val="center" w:pos="4252"/>
        <w:tab w:val="right" w:pos="8504"/>
      </w:tabs>
      <w:spacing w:before="0" w:after="0"/>
      <w:jc w:val="left"/>
    </w:pPr>
    <w:rPr>
      <w:lang w:val="en-GB"/>
    </w:rPr>
  </w:style>
  <w:style w:type="character" w:styleId="20">
    <w:name w:val="footnote reference"/>
    <w:qFormat/>
    <w:uiPriority w:val="0"/>
    <w:rPr>
      <w:vertAlign w:val="superscript"/>
    </w:rPr>
  </w:style>
  <w:style w:type="paragraph" w:styleId="21">
    <w:name w:val="footnote text"/>
    <w:basedOn w:val="1"/>
    <w:qFormat/>
    <w:uiPriority w:val="0"/>
    <w:pPr>
      <w:widowControl/>
      <w:jc w:val="left"/>
    </w:pPr>
    <w:rPr>
      <w:sz w:val="20"/>
      <w:lang w:eastAsia="ja-JP"/>
    </w:rPr>
  </w:style>
  <w:style w:type="paragraph" w:styleId="22">
    <w:name w:val="HTML Address"/>
    <w:basedOn w:val="1"/>
    <w:qFormat/>
    <w:uiPriority w:val="0"/>
    <w:pPr>
      <w:widowControl/>
      <w:spacing w:before="0" w:after="0"/>
      <w:jc w:val="left"/>
    </w:pPr>
    <w:rPr>
      <w:rFonts w:ascii="Times New Roman" w:hAnsi="Times New Roman" w:cs="Times New Roman"/>
      <w:i/>
      <w:iCs/>
      <w:sz w:val="24"/>
      <w:szCs w:val="24"/>
      <w:lang w:val="es-ES" w:eastAsia="es-ES"/>
    </w:rPr>
  </w:style>
  <w:style w:type="character" w:styleId="23">
    <w:name w:val="HTML Cite"/>
    <w:qFormat/>
    <w:uiPriority w:val="0"/>
    <w:rPr>
      <w:i/>
    </w:rPr>
  </w:style>
  <w:style w:type="paragraph" w:styleId="24">
    <w:name w:val="HTML Preformatted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kinsoku/>
      <w:overflowPunct/>
      <w:autoSpaceDE/>
      <w:bidi w:val="0"/>
      <w:ind w:left="0" w:right="0" w:firstLine="0"/>
      <w:jc w:val="left"/>
      <w:textAlignment w:val="auto"/>
    </w:pPr>
    <w:rPr>
      <w:rFonts w:ascii="Courier New" w:hAnsi="Courier New" w:eastAsia="Arial" w:cs="Droid Sans"/>
      <w:color w:val="auto"/>
      <w:kern w:val="2"/>
      <w:sz w:val="20"/>
      <w:szCs w:val="20"/>
      <w:lang w:val="es-ES" w:eastAsia="es-ES" w:bidi="ar-SA"/>
    </w:rPr>
  </w:style>
  <w:style w:type="character" w:styleId="25">
    <w:name w:val="line number"/>
    <w:basedOn w:val="7"/>
    <w:qFormat/>
    <w:uiPriority w:val="0"/>
  </w:style>
  <w:style w:type="paragraph" w:styleId="26">
    <w:name w:val="List"/>
    <w:basedOn w:val="4"/>
    <w:qFormat/>
    <w:uiPriority w:val="0"/>
    <w:pPr>
      <w:widowControl/>
      <w:spacing w:before="0" w:after="120"/>
      <w:jc w:val="left"/>
    </w:pPr>
    <w:rPr>
      <w:rFonts w:ascii="Arial" w:hAnsi="Arial" w:cs="Mangal"/>
      <w:lang w:val="en-GB"/>
    </w:rPr>
  </w:style>
  <w:style w:type="paragraph" w:styleId="27">
    <w:name w:val="Normal (Web)"/>
    <w:qFormat/>
    <w:uiPriority w:val="0"/>
    <w:pPr>
      <w:widowControl/>
      <w:kinsoku/>
      <w:overflowPunct/>
      <w:autoSpaceDE/>
      <w:bidi w:val="0"/>
      <w:spacing w:before="100" w:after="100"/>
      <w:ind w:left="0" w:right="0" w:firstLine="0"/>
      <w:jc w:val="left"/>
      <w:textAlignment w:val="auto"/>
    </w:pPr>
    <w:rPr>
      <w:rFonts w:ascii="Times New Roman" w:hAnsi="Times New Roman" w:eastAsia="Arial" w:cs="Droid Sans"/>
      <w:color w:val="auto"/>
      <w:kern w:val="2"/>
      <w:sz w:val="24"/>
      <w:szCs w:val="24"/>
      <w:lang w:val="es-ES" w:eastAsia="es-ES" w:bidi="ar-SA"/>
    </w:rPr>
  </w:style>
  <w:style w:type="character" w:styleId="28">
    <w:name w:val="page number"/>
    <w:basedOn w:val="7"/>
    <w:qFormat/>
    <w:uiPriority w:val="0"/>
    <w:rPr>
      <w:rFonts w:cs="Times New Roman"/>
    </w:rPr>
  </w:style>
  <w:style w:type="character" w:styleId="29">
    <w:name w:val="Strong"/>
    <w:basedOn w:val="7"/>
    <w:qFormat/>
    <w:uiPriority w:val="0"/>
    <w:rPr>
      <w:b/>
    </w:rPr>
  </w:style>
  <w:style w:type="paragraph" w:styleId="30">
    <w:name w:val="Subtitle"/>
    <w:basedOn w:val="3"/>
    <w:next w:val="4"/>
    <w:qFormat/>
    <w:uiPriority w:val="0"/>
    <w:pPr>
      <w:jc w:val="center"/>
    </w:pPr>
    <w:rPr>
      <w:i/>
      <w:iCs/>
      <w:sz w:val="28"/>
      <w:szCs w:val="28"/>
    </w:rPr>
  </w:style>
  <w:style w:type="paragraph" w:styleId="31">
    <w:name w:val="Title"/>
    <w:basedOn w:val="3"/>
    <w:next w:val="4"/>
    <w:qFormat/>
    <w:uiPriority w:val="0"/>
    <w:pPr>
      <w:jc w:val="center"/>
    </w:pPr>
    <w:rPr>
      <w:b/>
      <w:bCs/>
      <w:sz w:val="36"/>
      <w:szCs w:val="36"/>
    </w:rPr>
  </w:style>
  <w:style w:type="character" w:customStyle="1" w:styleId="32">
    <w:name w:val="Viñetas"/>
    <w:qFormat/>
    <w:uiPriority w:val="0"/>
    <w:rPr>
      <w:rFonts w:ascii="StarSymbol" w:hAnsi="StarSymbol" w:eastAsia="StarSymbol" w:cs="StarSymbol"/>
      <w:sz w:val="18"/>
      <w:szCs w:val="18"/>
    </w:rPr>
  </w:style>
  <w:style w:type="character" w:customStyle="1" w:styleId="33">
    <w:name w:val="Símbolos de numeración"/>
    <w:qFormat/>
    <w:uiPriority w:val="0"/>
  </w:style>
  <w:style w:type="character" w:customStyle="1" w:styleId="34">
    <w:name w:val="Enlace de Internet"/>
    <w:basedOn w:val="7"/>
    <w:qFormat/>
    <w:uiPriority w:val="0"/>
    <w:rPr>
      <w:color w:val="000080"/>
      <w:u w:val="single" w:color="000000"/>
      <w:lang w:val="zh-CN" w:eastAsia="zh-CN" w:bidi="zh-CN"/>
    </w:rPr>
  </w:style>
  <w:style w:type="character" w:customStyle="1" w:styleId="35">
    <w:name w:val="Destacado"/>
    <w:basedOn w:val="7"/>
    <w:qFormat/>
    <w:uiPriority w:val="0"/>
    <w:rPr>
      <w:i/>
      <w:iCs/>
    </w:rPr>
  </w:style>
  <w:style w:type="character" w:customStyle="1" w:styleId="36">
    <w:name w:val="Footnote Symbol"/>
    <w:qFormat/>
    <w:uiPriority w:val="0"/>
    <w:rPr>
      <w:sz w:val="24"/>
      <w:szCs w:val="24"/>
      <w:lang w:val="en-US" w:eastAsia="en-US"/>
    </w:rPr>
  </w:style>
  <w:style w:type="character" w:customStyle="1" w:styleId="37">
    <w:name w:val="Endnote Symbol"/>
    <w:qFormat/>
    <w:uiPriority w:val="0"/>
    <w:rPr>
      <w:sz w:val="24"/>
      <w:szCs w:val="24"/>
      <w:lang w:val="en-US" w:eastAsia="en-US"/>
    </w:rPr>
  </w:style>
  <w:style w:type="character" w:customStyle="1" w:styleId="38">
    <w:name w:val="Internet link"/>
    <w:qFormat/>
    <w:uiPriority w:val="0"/>
    <w:rPr>
      <w:color w:val="000080"/>
      <w:sz w:val="24"/>
      <w:szCs w:val="24"/>
      <w:u w:val="single"/>
      <w:lang w:val="zh-CN" w:eastAsia="zh-CN"/>
    </w:rPr>
  </w:style>
  <w:style w:type="character" w:customStyle="1" w:styleId="39">
    <w:name w:val="Visited Internet Link"/>
    <w:qFormat/>
    <w:uiPriority w:val="0"/>
    <w:rPr>
      <w:color w:val="800000"/>
      <w:sz w:val="24"/>
      <w:szCs w:val="24"/>
      <w:u w:val="single"/>
      <w:lang w:val="zh-CN" w:eastAsia="zh-CN"/>
    </w:rPr>
  </w:style>
  <w:style w:type="character" w:customStyle="1" w:styleId="40">
    <w:name w:val="RTF_Num 27 1"/>
    <w:qFormat/>
    <w:uiPriority w:val="0"/>
    <w:rPr>
      <w:rFonts w:ascii="Symbol" w:hAnsi="Symbol" w:eastAsia="Symbol" w:cs="Symbol"/>
    </w:rPr>
  </w:style>
  <w:style w:type="character" w:customStyle="1" w:styleId="41">
    <w:name w:val="RTF_Num 27 2"/>
    <w:qFormat/>
    <w:uiPriority w:val="0"/>
    <w:rPr>
      <w:rFonts w:cs="Times New Roman"/>
    </w:rPr>
  </w:style>
  <w:style w:type="character" w:customStyle="1" w:styleId="42">
    <w:name w:val="RTF_Num 27 3"/>
    <w:qFormat/>
    <w:uiPriority w:val="0"/>
    <w:rPr>
      <w:rFonts w:cs="Times New Roman"/>
    </w:rPr>
  </w:style>
  <w:style w:type="character" w:customStyle="1" w:styleId="43">
    <w:name w:val="RTF_Num 27 4"/>
    <w:qFormat/>
    <w:uiPriority w:val="0"/>
    <w:rPr>
      <w:rFonts w:cs="Times New Roman"/>
    </w:rPr>
  </w:style>
  <w:style w:type="character" w:customStyle="1" w:styleId="44">
    <w:name w:val="RTF_Num 27 5"/>
    <w:qFormat/>
    <w:uiPriority w:val="0"/>
    <w:rPr>
      <w:rFonts w:cs="Times New Roman"/>
    </w:rPr>
  </w:style>
  <w:style w:type="character" w:customStyle="1" w:styleId="45">
    <w:name w:val="RTF_Num 27 6"/>
    <w:qFormat/>
    <w:uiPriority w:val="0"/>
    <w:rPr>
      <w:rFonts w:cs="Times New Roman"/>
    </w:rPr>
  </w:style>
  <w:style w:type="character" w:customStyle="1" w:styleId="46">
    <w:name w:val="RTF_Num 27 7"/>
    <w:qFormat/>
    <w:uiPriority w:val="0"/>
    <w:rPr>
      <w:rFonts w:cs="Times New Roman"/>
    </w:rPr>
  </w:style>
  <w:style w:type="character" w:customStyle="1" w:styleId="47">
    <w:name w:val="RTF_Num 27 8"/>
    <w:qFormat/>
    <w:uiPriority w:val="0"/>
    <w:rPr>
      <w:rFonts w:cs="Times New Roman"/>
    </w:rPr>
  </w:style>
  <w:style w:type="character" w:customStyle="1" w:styleId="48">
    <w:name w:val="RTF_Num 27 9"/>
    <w:qFormat/>
    <w:uiPriority w:val="0"/>
    <w:rPr>
      <w:rFonts w:cs="Times New Roman"/>
    </w:rPr>
  </w:style>
  <w:style w:type="character" w:customStyle="1" w:styleId="49">
    <w:name w:val="RTF_Num 32 1"/>
    <w:qFormat/>
    <w:uiPriority w:val="0"/>
    <w:rPr>
      <w:rFonts w:ascii="Symbol" w:hAnsi="Symbol" w:eastAsia="Symbol" w:cs="Symbol"/>
    </w:rPr>
  </w:style>
  <w:style w:type="character" w:customStyle="1" w:styleId="50">
    <w:name w:val="RTF_Num 32 2"/>
    <w:qFormat/>
    <w:uiPriority w:val="0"/>
    <w:rPr>
      <w:rFonts w:cs="Times New Roman"/>
    </w:rPr>
  </w:style>
  <w:style w:type="character" w:customStyle="1" w:styleId="51">
    <w:name w:val="RTF_Num 32 3"/>
    <w:qFormat/>
    <w:uiPriority w:val="0"/>
    <w:rPr>
      <w:rFonts w:cs="Times New Roman"/>
    </w:rPr>
  </w:style>
  <w:style w:type="character" w:customStyle="1" w:styleId="52">
    <w:name w:val="RTF_Num 32 4"/>
    <w:qFormat/>
    <w:uiPriority w:val="0"/>
    <w:rPr>
      <w:rFonts w:cs="Times New Roman"/>
    </w:rPr>
  </w:style>
  <w:style w:type="character" w:customStyle="1" w:styleId="53">
    <w:name w:val="RTF_Num 32 5"/>
    <w:qFormat/>
    <w:uiPriority w:val="0"/>
    <w:rPr>
      <w:rFonts w:cs="Times New Roman"/>
    </w:rPr>
  </w:style>
  <w:style w:type="character" w:customStyle="1" w:styleId="54">
    <w:name w:val="RTF_Num 32 6"/>
    <w:qFormat/>
    <w:uiPriority w:val="0"/>
    <w:rPr>
      <w:rFonts w:cs="Times New Roman"/>
    </w:rPr>
  </w:style>
  <w:style w:type="character" w:customStyle="1" w:styleId="55">
    <w:name w:val="RTF_Num 32 7"/>
    <w:qFormat/>
    <w:uiPriority w:val="0"/>
    <w:rPr>
      <w:rFonts w:cs="Times New Roman"/>
    </w:rPr>
  </w:style>
  <w:style w:type="character" w:customStyle="1" w:styleId="56">
    <w:name w:val="RTF_Num 32 8"/>
    <w:qFormat/>
    <w:uiPriority w:val="0"/>
    <w:rPr>
      <w:rFonts w:cs="Times New Roman"/>
    </w:rPr>
  </w:style>
  <w:style w:type="character" w:customStyle="1" w:styleId="57">
    <w:name w:val="RTF_Num 32 9"/>
    <w:qFormat/>
    <w:uiPriority w:val="0"/>
    <w:rPr>
      <w:rFonts w:cs="Times New Roman"/>
    </w:rPr>
  </w:style>
  <w:style w:type="character" w:customStyle="1" w:styleId="58">
    <w:name w:val="RTF_Num 19 1"/>
    <w:qFormat/>
    <w:uiPriority w:val="0"/>
    <w:rPr>
      <w:rFonts w:ascii="Symbol" w:hAnsi="Symbol" w:eastAsia="Symbol" w:cs="Symbol"/>
    </w:rPr>
  </w:style>
  <w:style w:type="character" w:customStyle="1" w:styleId="59">
    <w:name w:val="RTF_Num 19 2"/>
    <w:qFormat/>
    <w:uiPriority w:val="0"/>
    <w:rPr>
      <w:rFonts w:cs="Times New Roman"/>
    </w:rPr>
  </w:style>
  <w:style w:type="character" w:customStyle="1" w:styleId="60">
    <w:name w:val="RTF_Num 19 3"/>
    <w:qFormat/>
    <w:uiPriority w:val="0"/>
    <w:rPr>
      <w:rFonts w:cs="Times New Roman"/>
    </w:rPr>
  </w:style>
  <w:style w:type="character" w:customStyle="1" w:styleId="61">
    <w:name w:val="RTF_Num 19 4"/>
    <w:qFormat/>
    <w:uiPriority w:val="0"/>
    <w:rPr>
      <w:rFonts w:cs="Times New Roman"/>
    </w:rPr>
  </w:style>
  <w:style w:type="character" w:customStyle="1" w:styleId="62">
    <w:name w:val="RTF_Num 19 5"/>
    <w:qFormat/>
    <w:uiPriority w:val="0"/>
    <w:rPr>
      <w:rFonts w:cs="Times New Roman"/>
    </w:rPr>
  </w:style>
  <w:style w:type="character" w:customStyle="1" w:styleId="63">
    <w:name w:val="RTF_Num 19 6"/>
    <w:qFormat/>
    <w:uiPriority w:val="0"/>
    <w:rPr>
      <w:rFonts w:cs="Times New Roman"/>
    </w:rPr>
  </w:style>
  <w:style w:type="character" w:customStyle="1" w:styleId="64">
    <w:name w:val="RTF_Num 19 7"/>
    <w:qFormat/>
    <w:uiPriority w:val="0"/>
    <w:rPr>
      <w:rFonts w:cs="Times New Roman"/>
    </w:rPr>
  </w:style>
  <w:style w:type="character" w:customStyle="1" w:styleId="65">
    <w:name w:val="RTF_Num 19 8"/>
    <w:qFormat/>
    <w:uiPriority w:val="0"/>
    <w:rPr>
      <w:rFonts w:cs="Times New Roman"/>
    </w:rPr>
  </w:style>
  <w:style w:type="character" w:customStyle="1" w:styleId="66">
    <w:name w:val="RTF_Num 19 9"/>
    <w:qFormat/>
    <w:uiPriority w:val="0"/>
    <w:rPr>
      <w:rFonts w:cs="Times New Roman"/>
    </w:rPr>
  </w:style>
  <w:style w:type="character" w:customStyle="1" w:styleId="67">
    <w:name w:val="RTF_Num 35 1"/>
    <w:qFormat/>
    <w:uiPriority w:val="0"/>
    <w:rPr>
      <w:rFonts w:ascii="Symbol" w:hAnsi="Symbol" w:eastAsia="Symbol" w:cs="Symbol"/>
    </w:rPr>
  </w:style>
  <w:style w:type="character" w:customStyle="1" w:styleId="68">
    <w:name w:val="RTF_Num 35 2"/>
    <w:qFormat/>
    <w:uiPriority w:val="0"/>
    <w:rPr>
      <w:rFonts w:cs="Times New Roman"/>
    </w:rPr>
  </w:style>
  <w:style w:type="character" w:customStyle="1" w:styleId="69">
    <w:name w:val="RTF_Num 35 3"/>
    <w:qFormat/>
    <w:uiPriority w:val="0"/>
    <w:rPr>
      <w:rFonts w:cs="Times New Roman"/>
    </w:rPr>
  </w:style>
  <w:style w:type="character" w:customStyle="1" w:styleId="70">
    <w:name w:val="RTF_Num 35 4"/>
    <w:qFormat/>
    <w:uiPriority w:val="0"/>
    <w:rPr>
      <w:rFonts w:cs="Times New Roman"/>
    </w:rPr>
  </w:style>
  <w:style w:type="character" w:customStyle="1" w:styleId="71">
    <w:name w:val="RTF_Num 35 5"/>
    <w:qFormat/>
    <w:uiPriority w:val="0"/>
    <w:rPr>
      <w:rFonts w:cs="Times New Roman"/>
    </w:rPr>
  </w:style>
  <w:style w:type="character" w:customStyle="1" w:styleId="72">
    <w:name w:val="RTF_Num 35 6"/>
    <w:qFormat/>
    <w:uiPriority w:val="0"/>
    <w:rPr>
      <w:rFonts w:cs="Times New Roman"/>
    </w:rPr>
  </w:style>
  <w:style w:type="character" w:customStyle="1" w:styleId="73">
    <w:name w:val="RTF_Num 35 7"/>
    <w:qFormat/>
    <w:uiPriority w:val="0"/>
    <w:rPr>
      <w:rFonts w:cs="Times New Roman"/>
    </w:rPr>
  </w:style>
  <w:style w:type="character" w:customStyle="1" w:styleId="74">
    <w:name w:val="RTF_Num 35 8"/>
    <w:qFormat/>
    <w:uiPriority w:val="0"/>
    <w:rPr>
      <w:rFonts w:cs="Times New Roman"/>
    </w:rPr>
  </w:style>
  <w:style w:type="character" w:customStyle="1" w:styleId="75">
    <w:name w:val="RTF_Num 35 9"/>
    <w:qFormat/>
    <w:uiPriority w:val="0"/>
    <w:rPr>
      <w:rFonts w:cs="Times New Roman"/>
    </w:rPr>
  </w:style>
  <w:style w:type="character" w:customStyle="1" w:styleId="76">
    <w:name w:val="ListLabel 2"/>
    <w:qFormat/>
    <w:uiPriority w:val="0"/>
    <w:rPr>
      <w:rFonts w:cs="Arial"/>
    </w:rPr>
  </w:style>
  <w:style w:type="character" w:customStyle="1" w:styleId="77">
    <w:name w:val="ListLabel 3"/>
    <w:qFormat/>
    <w:uiPriority w:val="0"/>
    <w:rPr>
      <w:rFonts w:cs="Courier New"/>
    </w:rPr>
  </w:style>
  <w:style w:type="character" w:customStyle="1" w:styleId="78">
    <w:name w:val="Fuente de párrafo predeter.1"/>
    <w:qFormat/>
    <w:uiPriority w:val="0"/>
  </w:style>
  <w:style w:type="character" w:customStyle="1" w:styleId="79">
    <w:name w:val="st"/>
    <w:basedOn w:val="7"/>
    <w:qFormat/>
    <w:uiPriority w:val="0"/>
    <w:rPr>
      <w:rFonts w:cs="Times New Roman"/>
    </w:rPr>
  </w:style>
  <w:style w:type="character" w:customStyle="1" w:styleId="80">
    <w:name w:val="Muy destacado"/>
    <w:qFormat/>
    <w:uiPriority w:val="0"/>
    <w:rPr>
      <w:b/>
      <w:bCs/>
    </w:rPr>
  </w:style>
  <w:style w:type="character" w:customStyle="1" w:styleId="81">
    <w:name w:val="ListLabel 1"/>
    <w:qFormat/>
    <w:uiPriority w:val="0"/>
    <w:rPr>
      <w:sz w:val="20"/>
    </w:rPr>
  </w:style>
  <w:style w:type="character" w:customStyle="1" w:styleId="82">
    <w:name w:val="Dirección HTML Car"/>
    <w:basedOn w:val="7"/>
    <w:qFormat/>
    <w:uiPriority w:val="0"/>
    <w:rPr>
      <w:rFonts w:ascii="Times New Roman" w:hAnsi="Times New Roman" w:cs="Times New Roman"/>
      <w:i/>
      <w:iCs/>
      <w:sz w:val="24"/>
      <w:szCs w:val="24"/>
      <w:lang w:eastAsia="es-ES"/>
    </w:rPr>
  </w:style>
  <w:style w:type="character" w:customStyle="1" w:styleId="83">
    <w:name w:val="gd"/>
    <w:basedOn w:val="7"/>
    <w:qFormat/>
    <w:uiPriority w:val="0"/>
  </w:style>
  <w:style w:type="character" w:customStyle="1" w:styleId="84">
    <w:name w:val="Asunto del comentario Car"/>
    <w:basedOn w:val="85"/>
    <w:qFormat/>
    <w:uiPriority w:val="0"/>
    <w:rPr>
      <w:b/>
      <w:bCs/>
      <w:sz w:val="20"/>
      <w:szCs w:val="20"/>
      <w:lang w:val="en-GB"/>
    </w:rPr>
  </w:style>
  <w:style w:type="character" w:customStyle="1" w:styleId="85">
    <w:name w:val="Texto comentario Car"/>
    <w:basedOn w:val="7"/>
    <w:qFormat/>
    <w:uiPriority w:val="0"/>
    <w:rPr>
      <w:sz w:val="24"/>
      <w:szCs w:val="24"/>
      <w:lang w:val="en-GB"/>
    </w:rPr>
  </w:style>
  <w:style w:type="character" w:customStyle="1" w:styleId="86">
    <w:name w:val="Texto de globo Car"/>
    <w:basedOn w:val="7"/>
    <w:qFormat/>
    <w:uiPriority w:val="0"/>
    <w:rPr>
      <w:rFonts w:ascii="Lucida Grande" w:hAnsi="Lucida Grande" w:cs="Lucida Grande"/>
      <w:sz w:val="18"/>
      <w:szCs w:val="18"/>
      <w:lang w:val="en-GB"/>
    </w:rPr>
  </w:style>
  <w:style w:type="character" w:customStyle="1" w:styleId="87">
    <w:name w:val="Pie de página Car"/>
    <w:basedOn w:val="7"/>
    <w:qFormat/>
    <w:uiPriority w:val="0"/>
    <w:rPr>
      <w:lang w:val="en-GB"/>
    </w:rPr>
  </w:style>
  <w:style w:type="character" w:customStyle="1" w:styleId="88">
    <w:name w:val="Encabezado Car"/>
    <w:basedOn w:val="7"/>
    <w:qFormat/>
    <w:uiPriority w:val="0"/>
    <w:rPr>
      <w:lang w:val="en-GB"/>
    </w:rPr>
  </w:style>
  <w:style w:type="character" w:customStyle="1" w:styleId="89">
    <w:name w:val="Título 3 Car"/>
    <w:basedOn w:val="7"/>
    <w:qFormat/>
    <w:uiPriority w:val="0"/>
    <w:rPr>
      <w:rFonts w:ascii="Times New Roman" w:hAnsi="Times New Roman" w:cs="Times New Roman"/>
      <w:b/>
      <w:bCs/>
      <w:sz w:val="27"/>
      <w:szCs w:val="27"/>
      <w:lang w:eastAsia="es-ES"/>
    </w:rPr>
  </w:style>
  <w:style w:type="character" w:customStyle="1" w:styleId="90">
    <w:name w:val="Título 1 Car"/>
    <w:qFormat/>
    <w:uiPriority w:val="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91">
    <w:name w:val="authors"/>
    <w:qFormat/>
    <w:uiPriority w:val="0"/>
  </w:style>
  <w:style w:type="character" w:customStyle="1" w:styleId="92">
    <w:name w:val="apple-converted-space"/>
    <w:qFormat/>
    <w:uiPriority w:val="0"/>
  </w:style>
  <w:style w:type="character" w:customStyle="1" w:styleId="93">
    <w:name w:val="hps atn"/>
    <w:qFormat/>
    <w:uiPriority w:val="0"/>
  </w:style>
  <w:style w:type="character" w:customStyle="1" w:styleId="94">
    <w:name w:val="hps"/>
    <w:qFormat/>
    <w:uiPriority w:val="0"/>
  </w:style>
  <w:style w:type="character" w:customStyle="1" w:styleId="95">
    <w:name w:val="Fuente de párrafo predeter."/>
    <w:qFormat/>
    <w:uiPriority w:val="0"/>
  </w:style>
  <w:style w:type="character" w:customStyle="1" w:styleId="96">
    <w:name w:val="WW8Num1z3"/>
    <w:qFormat/>
    <w:uiPriority w:val="0"/>
    <w:rPr>
      <w:rFonts w:ascii="Symbol" w:hAnsi="Symbol" w:cs="Symbol"/>
    </w:rPr>
  </w:style>
  <w:style w:type="character" w:customStyle="1" w:styleId="97">
    <w:name w:val="WW8Num1z2"/>
    <w:qFormat/>
    <w:uiPriority w:val="0"/>
    <w:rPr>
      <w:rFonts w:ascii="Wingdings" w:hAnsi="Wingdings" w:cs="Wingdings"/>
    </w:rPr>
  </w:style>
  <w:style w:type="character" w:customStyle="1" w:styleId="98">
    <w:name w:val="WW8Num1z1"/>
    <w:qFormat/>
    <w:uiPriority w:val="0"/>
    <w:rPr>
      <w:rFonts w:ascii="Courier New" w:hAnsi="Courier New" w:cs="Courier New"/>
    </w:rPr>
  </w:style>
  <w:style w:type="character" w:customStyle="1" w:styleId="99">
    <w:name w:val="WW8Num1z0"/>
    <w:qFormat/>
    <w:uiPriority w:val="0"/>
    <w:rPr>
      <w:rFonts w:ascii="Calibri" w:hAnsi="Calibri" w:cs="Calibri"/>
    </w:rPr>
  </w:style>
  <w:style w:type="character" w:customStyle="1" w:styleId="100">
    <w:name w:val="HTML con formato previo Car"/>
    <w:basedOn w:val="7"/>
    <w:qFormat/>
    <w:uiPriority w:val="0"/>
    <w:rPr>
      <w:rFonts w:ascii="Courier New" w:hAnsi="Courier New" w:cs="Symbol"/>
      <w:sz w:val="20"/>
      <w:szCs w:val="20"/>
      <w:lang w:val="es-ES" w:eastAsia="es-ES"/>
    </w:rPr>
  </w:style>
  <w:style w:type="character" w:customStyle="1" w:styleId="101">
    <w:name w:val="A7"/>
    <w:qFormat/>
    <w:uiPriority w:val="0"/>
    <w:rPr>
      <w:sz w:val="20"/>
    </w:rPr>
  </w:style>
  <w:style w:type="character" w:customStyle="1" w:styleId="102">
    <w:name w:val="Texto independiente 2 Car"/>
    <w:basedOn w:val="7"/>
    <w:qFormat/>
    <w:uiPriority w:val="0"/>
    <w:rPr>
      <w:rFonts w:cs="Times New Roman"/>
      <w:sz w:val="24"/>
      <w:szCs w:val="24"/>
      <w:lang w:val="es-ES" w:eastAsia="es-ES"/>
    </w:rPr>
  </w:style>
  <w:style w:type="character" w:customStyle="1" w:styleId="103">
    <w:name w:val="Zeichenformat"/>
    <w:qFormat/>
    <w:uiPriority w:val="0"/>
  </w:style>
  <w:style w:type="character" w:customStyle="1" w:styleId="104">
    <w:name w:val="Heading 3 Char"/>
    <w:qFormat/>
    <w:uiPriority w:val="0"/>
    <w:rPr>
      <w:rFonts w:ascii="Times New Roman" w:hAnsi="Times New Roman" w:eastAsia="Times New Roman"/>
      <w:b/>
      <w:sz w:val="27"/>
      <w:lang w:val="en-US"/>
    </w:rPr>
  </w:style>
  <w:style w:type="character" w:customStyle="1" w:styleId="105">
    <w:name w:val="highlight"/>
    <w:qFormat/>
    <w:uiPriority w:val="0"/>
  </w:style>
  <w:style w:type="character" w:customStyle="1" w:styleId="106">
    <w:name w:val="postcolor1"/>
    <w:qFormat/>
    <w:uiPriority w:val="0"/>
    <w:rPr>
      <w:rFonts w:ascii="Tahoma" w:hAnsi="Tahoma" w:eastAsia="Tahoma"/>
      <w:sz w:val="20"/>
    </w:rPr>
  </w:style>
  <w:style w:type="character" w:customStyle="1" w:styleId="107">
    <w:name w:val="Footer Char"/>
    <w:qFormat/>
    <w:uiPriority w:val="0"/>
  </w:style>
  <w:style w:type="character" w:customStyle="1" w:styleId="108">
    <w:name w:val="Header Char"/>
    <w:qFormat/>
    <w:uiPriority w:val="0"/>
  </w:style>
  <w:style w:type="character" w:customStyle="1" w:styleId="109">
    <w:name w:val="Heading 1 Char"/>
    <w:qFormat/>
    <w:uiPriority w:val="0"/>
    <w:rPr>
      <w:rFonts w:ascii="Calibri Light" w:hAnsi="Calibri Light" w:eastAsia="0"/>
      <w:color w:val="2E74B5"/>
      <w:sz w:val="32"/>
    </w:rPr>
  </w:style>
  <w:style w:type="character" w:customStyle="1" w:styleId="110">
    <w:name w:val="ng-binding ng-scope col"/>
    <w:qFormat/>
    <w:uiPriority w:val="0"/>
  </w:style>
  <w:style w:type="character" w:customStyle="1" w:styleId="111">
    <w:name w:val="Título 2 Car"/>
    <w:qFormat/>
    <w:uiPriority w:val="0"/>
    <w:rPr>
      <w:rFonts w:ascii="Cambria" w:hAnsi="Cambria" w:eastAsia="0"/>
      <w:b/>
      <w:color w:val="4F81BD"/>
      <w:sz w:val="26"/>
      <w:lang w:eastAsia="ja-JP"/>
    </w:rPr>
  </w:style>
  <w:style w:type="character" w:customStyle="1" w:styleId="112">
    <w:name w:val="publication-meta-journal"/>
    <w:qFormat/>
    <w:uiPriority w:val="0"/>
  </w:style>
  <w:style w:type="character" w:customStyle="1" w:styleId="113">
    <w:name w:val="contribdegrees"/>
    <w:qFormat/>
    <w:uiPriority w:val="0"/>
  </w:style>
  <w:style w:type="character" w:customStyle="1" w:styleId="114">
    <w:name w:val="nlm_article-title"/>
    <w:qFormat/>
    <w:uiPriority w:val="0"/>
  </w:style>
  <w:style w:type="character" w:customStyle="1" w:styleId="115">
    <w:name w:val="Texto nota pie Car"/>
    <w:qFormat/>
    <w:uiPriority w:val="0"/>
    <w:rPr>
      <w:lang w:eastAsia="ja-JP"/>
    </w:rPr>
  </w:style>
  <w:style w:type="character" w:customStyle="1" w:styleId="116">
    <w:name w:val="Texto nota al final Car"/>
    <w:qFormat/>
    <w:uiPriority w:val="0"/>
    <w:rPr>
      <w:lang w:eastAsia="ja-JP"/>
    </w:rPr>
  </w:style>
  <w:style w:type="character" w:customStyle="1" w:styleId="117">
    <w:name w:val="Balloon Text Char"/>
    <w:qFormat/>
    <w:uiPriority w:val="0"/>
    <w:rPr>
      <w:rFonts w:ascii="Tahoma" w:hAnsi="Tahoma" w:eastAsia="Tahoma"/>
      <w:sz w:val="16"/>
    </w:rPr>
  </w:style>
  <w:style w:type="character" w:customStyle="1" w:styleId="118">
    <w:name w:val="Comment Subject Char"/>
    <w:qFormat/>
    <w:uiPriority w:val="0"/>
    <w:rPr>
      <w:b/>
      <w:sz w:val="20"/>
    </w:rPr>
  </w:style>
  <w:style w:type="character" w:customStyle="1" w:styleId="119">
    <w:name w:val="Comment Text Char"/>
    <w:qFormat/>
    <w:uiPriority w:val="0"/>
    <w:rPr>
      <w:sz w:val="20"/>
    </w:rPr>
  </w:style>
  <w:style w:type="character" w:customStyle="1" w:styleId="120">
    <w:name w:val="Heading 2 Char"/>
    <w:qFormat/>
    <w:uiPriority w:val="0"/>
    <w:rPr>
      <w:rFonts w:ascii="Cambria" w:hAnsi="Cambria" w:eastAsia="0"/>
      <w:b/>
      <w:color w:val="4F81BD"/>
      <w:sz w:val="26"/>
    </w:rPr>
  </w:style>
  <w:style w:type="character" w:customStyle="1" w:styleId="121">
    <w:name w:val="publication-meta-stats"/>
    <w:qFormat/>
    <w:uiPriority w:val="0"/>
  </w:style>
  <w:style w:type="character" w:customStyle="1" w:styleId="122">
    <w:name w:val="publication-meta-separator"/>
    <w:qFormat/>
    <w:uiPriority w:val="0"/>
  </w:style>
  <w:style w:type="character" w:customStyle="1" w:styleId="123">
    <w:name w:val="publication-meta-date"/>
    <w:qFormat/>
    <w:uiPriority w:val="0"/>
  </w:style>
  <w:style w:type="character" w:customStyle="1" w:styleId="124">
    <w:name w:val="hps alt-edited"/>
    <w:qFormat/>
    <w:uiPriority w:val="0"/>
  </w:style>
  <w:style w:type="paragraph" w:customStyle="1" w:styleId="125">
    <w:name w:val="Índice"/>
    <w:basedOn w:val="1"/>
    <w:qFormat/>
    <w:uiPriority w:val="0"/>
    <w:pPr>
      <w:widowControl/>
      <w:suppressLineNumbers/>
      <w:jc w:val="left"/>
    </w:pPr>
    <w:rPr>
      <w:rFonts w:ascii="Arial" w:hAnsi="Arial" w:cs="Mangal"/>
      <w:lang w:val="en-GB"/>
    </w:rPr>
  </w:style>
  <w:style w:type="paragraph" w:customStyle="1" w:styleId="126">
    <w:name w:val="Runninghead der"/>
    <w:next w:val="127"/>
    <w:qFormat/>
    <w:uiPriority w:val="0"/>
    <w:pPr>
      <w:widowControl w:val="0"/>
      <w:pBdr>
        <w:bottom w:val="single" w:color="000000" w:sz="4" w:space="2"/>
      </w:pBdr>
      <w:kinsoku/>
      <w:overflowPunct/>
      <w:autoSpaceDE/>
      <w:bidi w:val="0"/>
      <w:jc w:val="right"/>
    </w:pPr>
    <w:rPr>
      <w:rFonts w:ascii="Times New Roman" w:hAnsi="Times New Roman" w:eastAsia="DejaVu Sans" w:cs="DejaVu Sans"/>
      <w:color w:val="auto"/>
      <w:kern w:val="2"/>
      <w:sz w:val="18"/>
      <w:szCs w:val="24"/>
      <w:lang w:val="es-ES" w:eastAsia="zh-CN" w:bidi="zh-CN"/>
    </w:rPr>
  </w:style>
  <w:style w:type="paragraph" w:customStyle="1" w:styleId="127">
    <w:name w:val="Runninghead izq"/>
    <w:basedOn w:val="126"/>
    <w:next w:val="126"/>
    <w:qFormat/>
    <w:uiPriority w:val="0"/>
    <w:pPr>
      <w:jc w:val="left"/>
    </w:pPr>
  </w:style>
  <w:style w:type="paragraph" w:customStyle="1" w:styleId="128">
    <w:name w:val="Titulo"/>
    <w:next w:val="129"/>
    <w:qFormat/>
    <w:uiPriority w:val="0"/>
    <w:pPr>
      <w:widowControl w:val="0"/>
      <w:pBdr>
        <w:bottom w:val="single" w:color="000000" w:sz="4" w:space="9"/>
      </w:pBdr>
      <w:kinsoku/>
      <w:overflowPunct/>
      <w:autoSpaceDE/>
      <w:bidi w:val="0"/>
      <w:spacing w:before="323" w:after="198"/>
      <w:jc w:val="both"/>
    </w:pPr>
    <w:rPr>
      <w:rFonts w:ascii="Arial" w:hAnsi="Arial" w:eastAsia="DejaVu Sans" w:cs="DejaVu Sans"/>
      <w:b/>
      <w:color w:val="auto"/>
      <w:kern w:val="2"/>
      <w:sz w:val="31"/>
      <w:szCs w:val="24"/>
      <w:lang w:val="es-ES" w:eastAsia="zh-CN" w:bidi="zh-CN"/>
    </w:rPr>
  </w:style>
  <w:style w:type="paragraph" w:customStyle="1" w:styleId="129">
    <w:name w:val="Autores"/>
    <w:next w:val="130"/>
    <w:qFormat/>
    <w:uiPriority w:val="0"/>
    <w:pPr>
      <w:widowControl w:val="0"/>
      <w:kinsoku/>
      <w:overflowPunct/>
      <w:autoSpaceDE/>
      <w:bidi w:val="0"/>
      <w:spacing w:before="0" w:after="57" w:line="264" w:lineRule="auto"/>
      <w:jc w:val="both"/>
    </w:pPr>
    <w:rPr>
      <w:rFonts w:ascii="Arial" w:hAnsi="Arial" w:eastAsia="DejaVu Sans" w:cs="DejaVu Sans"/>
      <w:color w:val="auto"/>
      <w:kern w:val="2"/>
      <w:sz w:val="18"/>
      <w:szCs w:val="24"/>
      <w:lang w:val="en-GB" w:eastAsia="zh-CN" w:bidi="zh-CN"/>
    </w:rPr>
  </w:style>
  <w:style w:type="paragraph" w:customStyle="1" w:styleId="130">
    <w:name w:val="Direcciones"/>
    <w:qFormat/>
    <w:uiPriority w:val="0"/>
    <w:pPr>
      <w:widowControl w:val="0"/>
      <w:tabs>
        <w:tab w:val="left" w:pos="170"/>
      </w:tabs>
      <w:kinsoku/>
      <w:overflowPunct/>
      <w:autoSpaceDE/>
      <w:bidi w:val="0"/>
      <w:spacing w:before="0" w:after="28"/>
      <w:jc w:val="both"/>
    </w:pPr>
    <w:rPr>
      <w:rFonts w:ascii="Arial" w:hAnsi="Arial" w:eastAsia="DejaVu Sans" w:cs="DejaVu Sans"/>
      <w:color w:val="auto"/>
      <w:kern w:val="2"/>
      <w:sz w:val="16"/>
      <w:szCs w:val="24"/>
      <w:lang w:val="es-ES" w:eastAsia="zh-CN" w:bidi="zh-CN"/>
    </w:rPr>
  </w:style>
  <w:style w:type="paragraph" w:customStyle="1" w:styleId="131">
    <w:name w:val="Apartados"/>
    <w:next w:val="132"/>
    <w:qFormat/>
    <w:uiPriority w:val="0"/>
    <w:pPr>
      <w:keepNext/>
      <w:widowControl w:val="0"/>
      <w:kinsoku/>
      <w:overflowPunct/>
      <w:autoSpaceDE/>
      <w:bidi w:val="0"/>
      <w:spacing w:before="283" w:after="283" w:line="264" w:lineRule="auto"/>
      <w:jc w:val="both"/>
    </w:pPr>
    <w:rPr>
      <w:rFonts w:ascii="Arial" w:hAnsi="Arial" w:eastAsia="DejaVu Sans" w:cs="DejaVu Sans"/>
      <w:b/>
      <w:color w:val="auto"/>
      <w:kern w:val="2"/>
      <w:sz w:val="24"/>
      <w:szCs w:val="24"/>
      <w:lang w:val="es-ES" w:eastAsia="zh-CN" w:bidi="zh-CN"/>
    </w:rPr>
  </w:style>
  <w:style w:type="paragraph" w:customStyle="1" w:styleId="132">
    <w:name w:val="Párrafo1"/>
    <w:basedOn w:val="133"/>
    <w:next w:val="133"/>
    <w:qFormat/>
    <w:uiPriority w:val="0"/>
    <w:pPr>
      <w:suppressAutoHyphens w:val="0"/>
      <w:spacing w:before="0" w:after="28"/>
      <w:ind w:left="0" w:right="0" w:firstLine="0"/>
      <w:jc w:val="both"/>
    </w:pPr>
    <w:rPr>
      <w:rFonts w:ascii="Times New Roman" w:hAnsi="Times New Roman"/>
      <w:sz w:val="21"/>
      <w:lang w:val="es-ES"/>
    </w:rPr>
  </w:style>
  <w:style w:type="paragraph" w:customStyle="1" w:styleId="133">
    <w:name w:val="Párrafos"/>
    <w:qFormat/>
    <w:uiPriority w:val="0"/>
    <w:pPr>
      <w:widowControl w:val="0"/>
      <w:suppressAutoHyphens w:val="0"/>
      <w:kinsoku/>
      <w:overflowPunct/>
      <w:autoSpaceDE/>
      <w:bidi w:val="0"/>
      <w:spacing w:before="0" w:after="28" w:line="264" w:lineRule="auto"/>
      <w:ind w:left="0" w:right="0" w:firstLine="283"/>
      <w:jc w:val="both"/>
    </w:pPr>
    <w:rPr>
      <w:rFonts w:ascii="Times New Roman" w:hAnsi="Times New Roman" w:eastAsia="DejaVu Sans" w:cs="DejaVu Sans"/>
      <w:color w:val="auto"/>
      <w:kern w:val="2"/>
      <w:sz w:val="21"/>
      <w:szCs w:val="24"/>
      <w:lang w:val="es-ES" w:eastAsia="zh-CN" w:bidi="zh-CN"/>
    </w:rPr>
  </w:style>
  <w:style w:type="paragraph" w:customStyle="1" w:styleId="134">
    <w:name w:val="Resumen"/>
    <w:next w:val="135"/>
    <w:qFormat/>
    <w:uiPriority w:val="0"/>
    <w:pPr>
      <w:widowControl w:val="0"/>
      <w:suppressAutoHyphens w:val="0"/>
      <w:kinsoku/>
      <w:overflowPunct/>
      <w:autoSpaceDE/>
      <w:bidi w:val="0"/>
      <w:spacing w:before="0" w:after="170" w:line="264" w:lineRule="auto"/>
      <w:jc w:val="both"/>
    </w:pPr>
    <w:rPr>
      <w:rFonts w:ascii="Arial" w:hAnsi="Arial" w:eastAsia="DejaVu Sans" w:cs="DejaVu Sans"/>
      <w:color w:val="auto"/>
      <w:kern w:val="2"/>
      <w:sz w:val="19"/>
      <w:szCs w:val="24"/>
      <w:lang w:val="en-GB" w:eastAsia="zh-CN" w:bidi="zh-CN"/>
    </w:rPr>
  </w:style>
  <w:style w:type="paragraph" w:customStyle="1" w:styleId="135">
    <w:name w:val="Palabras clave"/>
    <w:next w:val="131"/>
    <w:qFormat/>
    <w:uiPriority w:val="0"/>
    <w:pPr>
      <w:widowControl w:val="0"/>
      <w:suppressAutoHyphens/>
      <w:kinsoku/>
      <w:overflowPunct/>
      <w:autoSpaceDE/>
      <w:bidi w:val="0"/>
    </w:pPr>
    <w:rPr>
      <w:rFonts w:ascii="Arial" w:hAnsi="Arial" w:eastAsia="DejaVu Sans" w:cs="DejaVu Sans"/>
      <w:color w:val="auto"/>
      <w:kern w:val="2"/>
      <w:sz w:val="18"/>
      <w:szCs w:val="24"/>
      <w:lang w:val="en-GB" w:eastAsia="zh-CN" w:bidi="zh-CN"/>
    </w:rPr>
  </w:style>
  <w:style w:type="paragraph" w:customStyle="1" w:styleId="136">
    <w:name w:val="Pie figura"/>
    <w:qFormat/>
    <w:uiPriority w:val="0"/>
    <w:pPr>
      <w:widowControl w:val="0"/>
      <w:suppressAutoHyphens/>
      <w:kinsoku/>
      <w:overflowPunct/>
      <w:autoSpaceDE/>
      <w:bidi w:val="0"/>
      <w:spacing w:before="0" w:after="28" w:line="264" w:lineRule="auto"/>
      <w:jc w:val="both"/>
    </w:pPr>
    <w:rPr>
      <w:rFonts w:ascii="Times New Roman" w:hAnsi="Times New Roman" w:eastAsia="DejaVu Sans" w:cs="DejaVu Sans"/>
      <w:color w:val="auto"/>
      <w:kern w:val="2"/>
      <w:sz w:val="16"/>
      <w:szCs w:val="24"/>
      <w:lang w:val="es-ES" w:eastAsia="zh-CN" w:bidi="zh-CN"/>
    </w:rPr>
  </w:style>
  <w:style w:type="paragraph" w:customStyle="1" w:styleId="137">
    <w:name w:val="Apartados2"/>
    <w:next w:val="132"/>
    <w:qFormat/>
    <w:uiPriority w:val="0"/>
    <w:pPr>
      <w:keepNext/>
      <w:widowControl w:val="0"/>
      <w:kinsoku/>
      <w:overflowPunct/>
      <w:autoSpaceDE/>
      <w:bidi w:val="0"/>
      <w:spacing w:before="170" w:after="170" w:line="264" w:lineRule="auto"/>
      <w:jc w:val="both"/>
    </w:pPr>
    <w:rPr>
      <w:rFonts w:ascii="Arial" w:hAnsi="Arial" w:eastAsia="DejaVu Sans" w:cs="DejaVu Sans"/>
      <w:b/>
      <w:color w:val="auto"/>
      <w:kern w:val="2"/>
      <w:sz w:val="20"/>
      <w:szCs w:val="24"/>
      <w:lang w:val="es-ES" w:eastAsia="zh-CN" w:bidi="zh-CN"/>
    </w:rPr>
  </w:style>
  <w:style w:type="paragraph" w:customStyle="1" w:styleId="138">
    <w:name w:val="Resumen Título"/>
    <w:basedOn w:val="134"/>
    <w:next w:val="134"/>
    <w:qFormat/>
    <w:uiPriority w:val="0"/>
    <w:pPr>
      <w:suppressAutoHyphens/>
      <w:spacing w:before="0" w:after="170"/>
    </w:pPr>
    <w:rPr>
      <w:i/>
      <w:sz w:val="19"/>
    </w:rPr>
  </w:style>
  <w:style w:type="paragraph" w:customStyle="1" w:styleId="139">
    <w:name w:val="Runninghead primera"/>
    <w:qFormat/>
    <w:uiPriority w:val="0"/>
    <w:pPr>
      <w:widowControl w:val="0"/>
      <w:kinsoku/>
      <w:overflowPunct/>
      <w:autoSpaceDE/>
      <w:bidi w:val="0"/>
      <w:jc w:val="left"/>
    </w:pPr>
    <w:rPr>
      <w:rFonts w:ascii="Times New Roman" w:hAnsi="Times New Roman" w:eastAsia="DejaVu Sans" w:cs="DejaVu Sans"/>
      <w:color w:val="auto"/>
      <w:kern w:val="2"/>
      <w:sz w:val="18"/>
      <w:szCs w:val="24"/>
      <w:lang w:val="es-ES" w:eastAsia="zh-CN" w:bidi="zh-CN"/>
    </w:rPr>
  </w:style>
  <w:style w:type="paragraph" w:customStyle="1" w:styleId="140">
    <w:name w:val="correspondencia"/>
    <w:qFormat/>
    <w:uiPriority w:val="0"/>
    <w:pPr>
      <w:widowControl w:val="0"/>
      <w:kinsoku/>
      <w:overflowPunct/>
      <w:autoSpaceDE/>
      <w:bidi w:val="0"/>
      <w:spacing w:line="288" w:lineRule="auto"/>
    </w:pPr>
    <w:rPr>
      <w:rFonts w:ascii="Arial" w:hAnsi="Arial" w:eastAsia="DejaVu Sans" w:cs="DejaVu Sans"/>
      <w:color w:val="auto"/>
      <w:kern w:val="2"/>
      <w:sz w:val="19"/>
      <w:szCs w:val="24"/>
      <w:lang w:val="en-GB" w:eastAsia="zh-CN" w:bidi="zh-CN"/>
    </w:rPr>
  </w:style>
  <w:style w:type="paragraph" w:customStyle="1" w:styleId="141">
    <w:name w:val="Bibliografía 1"/>
    <w:basedOn w:val="125"/>
    <w:qFormat/>
    <w:uiPriority w:val="0"/>
    <w:pPr>
      <w:tabs>
        <w:tab w:val="right" w:leader="dot" w:pos="9072"/>
      </w:tabs>
      <w:spacing w:before="0" w:after="0"/>
      <w:ind w:left="0" w:right="0" w:firstLine="0"/>
    </w:pPr>
  </w:style>
  <w:style w:type="paragraph" w:customStyle="1" w:styleId="142">
    <w:name w:val="Bibliografía"/>
    <w:qFormat/>
    <w:uiPriority w:val="0"/>
    <w:pPr>
      <w:widowControl w:val="0"/>
      <w:suppressAutoHyphens w:val="0"/>
      <w:kinsoku/>
      <w:overflowPunct/>
      <w:autoSpaceDE/>
      <w:bidi w:val="0"/>
      <w:spacing w:before="0" w:after="28" w:line="264" w:lineRule="auto"/>
      <w:ind w:left="283" w:right="0" w:hanging="283"/>
      <w:jc w:val="both"/>
    </w:pPr>
    <w:rPr>
      <w:rFonts w:ascii="Arial" w:hAnsi="Arial" w:eastAsia="DejaVu Sans" w:cs="DejaVu Sans"/>
      <w:color w:val="auto"/>
      <w:kern w:val="2"/>
      <w:sz w:val="17"/>
      <w:szCs w:val="24"/>
      <w:lang w:val="en-GB" w:eastAsia="zh-CN" w:bidi="zh-CN"/>
    </w:rPr>
  </w:style>
  <w:style w:type="paragraph" w:customStyle="1" w:styleId="143">
    <w:name w:val="Contenido de la tabla"/>
    <w:basedOn w:val="1"/>
    <w:qFormat/>
    <w:uiPriority w:val="0"/>
    <w:pPr>
      <w:widowControl/>
      <w:suppressLineNumbers/>
      <w:jc w:val="left"/>
    </w:pPr>
    <w:rPr>
      <w:lang w:val="en-GB"/>
    </w:rPr>
  </w:style>
  <w:style w:type="paragraph" w:customStyle="1" w:styleId="144">
    <w:name w:val="Resumen_Apartado"/>
    <w:basedOn w:val="131"/>
    <w:qFormat/>
    <w:uiPriority w:val="0"/>
    <w:pPr>
      <w:spacing w:before="850" w:after="283"/>
      <w:ind w:left="3402" w:right="0" w:firstLine="0"/>
    </w:pPr>
  </w:style>
  <w:style w:type="paragraph" w:customStyle="1" w:styleId="145">
    <w:name w:val="Título de la tabla"/>
    <w:basedOn w:val="143"/>
    <w:qFormat/>
    <w:uiPriority w:val="0"/>
    <w:pPr>
      <w:widowControl/>
      <w:suppressLineNumbers/>
      <w:jc w:val="left"/>
    </w:pPr>
    <w:rPr>
      <w:b/>
      <w:bCs/>
      <w:lang w:val="en-GB"/>
    </w:rPr>
  </w:style>
  <w:style w:type="paragraph" w:customStyle="1" w:styleId="146">
    <w:name w:val="Lista bolas"/>
    <w:basedOn w:val="133"/>
    <w:qFormat/>
    <w:uiPriority w:val="0"/>
    <w:pPr>
      <w:numPr>
        <w:ilvl w:val="0"/>
        <w:numId w:val="2"/>
      </w:numPr>
      <w:spacing w:before="0" w:after="0"/>
      <w:ind w:left="0" w:right="0" w:firstLine="0"/>
    </w:pPr>
    <w:rPr>
      <w:sz w:val="21"/>
    </w:rPr>
  </w:style>
  <w:style w:type="paragraph" w:customStyle="1" w:styleId="147">
    <w:name w:val="Table Contents"/>
    <w:basedOn w:val="1"/>
    <w:qFormat/>
    <w:uiPriority w:val="0"/>
  </w:style>
  <w:style w:type="paragraph" w:customStyle="1" w:styleId="148">
    <w:name w:val="Table Heading"/>
    <w:basedOn w:val="147"/>
    <w:qFormat/>
    <w:uiPriority w:val="0"/>
    <w:pPr>
      <w:jc w:val="center"/>
    </w:pPr>
    <w:rPr>
      <w:b/>
      <w:bCs/>
    </w:rPr>
  </w:style>
  <w:style w:type="paragraph" w:customStyle="1" w:styleId="149">
    <w:name w:val="Título"/>
    <w:basedOn w:val="1"/>
    <w:next w:val="4"/>
    <w:qFormat/>
    <w:uiPriority w:val="0"/>
    <w:pPr>
      <w:keepNext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customStyle="1" w:styleId="150">
    <w:name w:val="catálogo"/>
    <w:basedOn w:val="132"/>
    <w:next w:val="132"/>
    <w:qFormat/>
    <w:uiPriority w:val="0"/>
    <w:pPr>
      <w:keepNext/>
      <w:suppressAutoHyphens/>
      <w:spacing w:before="170" w:after="170"/>
      <w:jc w:val="both"/>
    </w:pPr>
    <w:rPr>
      <w:b/>
      <w:sz w:val="21"/>
    </w:rPr>
  </w:style>
  <w:style w:type="paragraph" w:customStyle="1" w:styleId="151">
    <w:name w:val="List Contents"/>
    <w:basedOn w:val="1"/>
    <w:qFormat/>
    <w:uiPriority w:val="0"/>
    <w:pPr>
      <w:spacing w:before="0" w:after="0"/>
      <w:ind w:left="567" w:right="0" w:firstLine="0"/>
    </w:pPr>
  </w:style>
  <w:style w:type="paragraph" w:customStyle="1" w:styleId="152">
    <w:name w:val="Heading"/>
    <w:basedOn w:val="1"/>
    <w:next w:val="4"/>
    <w:qFormat/>
    <w:uiPriority w:val="0"/>
    <w:pPr>
      <w:keepNext/>
      <w:spacing w:before="240" w:after="120"/>
    </w:pPr>
    <w:rPr>
      <w:rFonts w:ascii="Arial" w:hAnsi="Arial" w:eastAsia="DejaVu Sans" w:cs="Arial"/>
      <w:sz w:val="28"/>
      <w:szCs w:val="28"/>
    </w:rPr>
  </w:style>
  <w:style w:type="paragraph" w:customStyle="1" w:styleId="153">
    <w:name w:val="Index"/>
    <w:basedOn w:val="1"/>
    <w:qFormat/>
    <w:uiPriority w:val="0"/>
  </w:style>
  <w:style w:type="paragraph" w:customStyle="1" w:styleId="154">
    <w:name w:val="WW-Table Contents"/>
    <w:basedOn w:val="1"/>
    <w:qFormat/>
    <w:uiPriority w:val="0"/>
  </w:style>
  <w:style w:type="paragraph" w:customStyle="1" w:styleId="155">
    <w:name w:val="WW-Table Contents1"/>
    <w:basedOn w:val="1"/>
    <w:qFormat/>
    <w:uiPriority w:val="0"/>
  </w:style>
  <w:style w:type="paragraph" w:customStyle="1" w:styleId="156">
    <w:name w:val="WW-Table Contents12"/>
    <w:basedOn w:val="1"/>
    <w:qFormat/>
    <w:uiPriority w:val="0"/>
  </w:style>
  <w:style w:type="paragraph" w:customStyle="1" w:styleId="157">
    <w:name w:val="WW-Table Contents123"/>
    <w:basedOn w:val="1"/>
    <w:qFormat/>
    <w:uiPriority w:val="0"/>
  </w:style>
  <w:style w:type="paragraph" w:customStyle="1" w:styleId="158">
    <w:name w:val="Cita"/>
    <w:basedOn w:val="1"/>
    <w:qFormat/>
    <w:uiPriority w:val="0"/>
    <w:pPr>
      <w:spacing w:before="0" w:after="283"/>
      <w:ind w:left="567" w:right="567" w:firstLine="0"/>
    </w:pPr>
  </w:style>
  <w:style w:type="paragraph" w:styleId="159">
    <w:name w:val="List Paragraph"/>
    <w:basedOn w:val="1"/>
    <w:qFormat/>
    <w:uiPriority w:val="0"/>
    <w:pPr>
      <w:widowControl/>
      <w:spacing w:before="0" w:after="200"/>
      <w:ind w:left="720" w:right="0" w:firstLine="0"/>
      <w:contextualSpacing/>
      <w:jc w:val="left"/>
    </w:pPr>
    <w:rPr>
      <w:lang w:val="en-GB"/>
    </w:rPr>
  </w:style>
  <w:style w:type="paragraph" w:customStyle="1" w:styleId="160">
    <w:name w:val="Revision"/>
    <w:qFormat/>
    <w:uiPriority w:val="0"/>
    <w:pPr>
      <w:widowControl/>
      <w:kinsoku/>
      <w:overflowPunct/>
      <w:autoSpaceDE/>
      <w:bidi w:val="0"/>
      <w:spacing w:before="0" w:after="0"/>
      <w:jc w:val="left"/>
    </w:pPr>
    <w:rPr>
      <w:rFonts w:ascii="Calibri" w:hAnsi="Calibri" w:eastAsia="Arial" w:cs="Calibri"/>
      <w:color w:val="auto"/>
      <w:kern w:val="2"/>
      <w:sz w:val="22"/>
      <w:szCs w:val="22"/>
      <w:lang w:val="en-GB" w:eastAsia="en-US" w:bidi="ar-SA"/>
    </w:rPr>
  </w:style>
  <w:style w:type="paragraph" w:customStyle="1" w:styleId="161">
    <w:name w:val="Texto de globo"/>
    <w:basedOn w:val="1"/>
    <w:qFormat/>
    <w:uiPriority w:val="0"/>
    <w:pPr>
      <w:widowControl/>
      <w:jc w:val="left"/>
    </w:pPr>
    <w:rPr>
      <w:rFonts w:ascii="Tahoma" w:hAnsi="Tahoma" w:cs="Tahoma"/>
      <w:sz w:val="16"/>
      <w:szCs w:val="16"/>
      <w:lang w:val="es-ES" w:bidi="ar-SA"/>
    </w:rPr>
  </w:style>
  <w:style w:type="paragraph" w:customStyle="1" w:styleId="162">
    <w:name w:val="Revisión"/>
    <w:qFormat/>
    <w:uiPriority w:val="0"/>
    <w:pPr>
      <w:widowControl/>
      <w:kinsoku/>
      <w:overflowPunct/>
      <w:autoSpaceDE/>
      <w:bidi w:val="0"/>
    </w:pPr>
    <w:rPr>
      <w:rFonts w:ascii="Times New Roman" w:hAnsi="Times New Roman" w:eastAsia="Arial" w:cs="Times New Roman"/>
      <w:color w:val="auto"/>
      <w:kern w:val="2"/>
      <w:sz w:val="24"/>
      <w:szCs w:val="24"/>
      <w:lang w:val="es-ES" w:eastAsia="zh-CN" w:bidi="ar-SA"/>
    </w:rPr>
  </w:style>
  <w:style w:type="paragraph" w:customStyle="1" w:styleId="163">
    <w:name w:val="Párrafo de lista"/>
    <w:basedOn w:val="1"/>
    <w:qFormat/>
    <w:uiPriority w:val="0"/>
    <w:pPr>
      <w:widowControl/>
      <w:spacing w:before="0" w:after="200"/>
      <w:ind w:left="720" w:right="0" w:firstLine="0"/>
      <w:jc w:val="left"/>
    </w:pPr>
    <w:rPr>
      <w:rFonts w:ascii="Calibri" w:hAnsi="Calibri" w:cs="Calibri"/>
      <w:sz w:val="22"/>
      <w:szCs w:val="22"/>
      <w:lang w:val="es-ES" w:bidi="ar-SA"/>
    </w:rPr>
  </w:style>
  <w:style w:type="paragraph" w:customStyle="1" w:styleId="164">
    <w:name w:val="Epígrafe"/>
    <w:basedOn w:val="1"/>
    <w:qFormat/>
    <w:uiPriority w:val="0"/>
    <w:pPr>
      <w:widowControl/>
      <w:spacing w:before="0" w:after="200"/>
      <w:jc w:val="left"/>
    </w:pPr>
    <w:rPr>
      <w:rFonts w:ascii="Calibri" w:hAnsi="Calibri" w:cs="Calibri"/>
      <w:b/>
      <w:bCs/>
      <w:sz w:val="20"/>
      <w:szCs w:val="20"/>
      <w:lang w:val="es-ES" w:bidi="ar-SA"/>
    </w:rPr>
  </w:style>
  <w:style w:type="paragraph" w:customStyle="1" w:styleId="165">
    <w:name w:val="Pa17"/>
    <w:qFormat/>
    <w:uiPriority w:val="0"/>
    <w:pPr>
      <w:widowControl/>
      <w:kinsoku/>
      <w:overflowPunct/>
      <w:autoSpaceDE/>
      <w:bidi w:val="0"/>
      <w:ind w:left="0" w:right="0" w:firstLine="0"/>
      <w:jc w:val="left"/>
      <w:textAlignment w:val="auto"/>
    </w:pPr>
    <w:rPr>
      <w:rFonts w:ascii="Times New Roman" w:hAnsi="Times New Roman" w:eastAsia="Arial" w:cs="Droid Sans"/>
      <w:color w:val="auto"/>
      <w:kern w:val="2"/>
      <w:sz w:val="24"/>
      <w:szCs w:val="24"/>
      <w:lang w:val="es-ES" w:eastAsia="es-ES" w:bidi="ar-SA"/>
    </w:rPr>
  </w:style>
  <w:style w:type="paragraph" w:customStyle="1" w:styleId="166">
    <w:name w:val="Párrafo de lista1"/>
    <w:qFormat/>
    <w:uiPriority w:val="0"/>
    <w:pPr>
      <w:widowControl/>
      <w:kinsoku/>
      <w:overflowPunct/>
      <w:autoSpaceDE/>
      <w:bidi w:val="0"/>
      <w:ind w:left="708" w:right="0" w:firstLine="0"/>
      <w:jc w:val="left"/>
      <w:textAlignment w:val="auto"/>
    </w:pPr>
    <w:rPr>
      <w:rFonts w:ascii="Times New Roman" w:hAnsi="Times New Roman" w:eastAsia="Arial" w:cs="Droid Sans"/>
      <w:color w:val="auto"/>
      <w:kern w:val="2"/>
      <w:sz w:val="24"/>
      <w:szCs w:val="24"/>
      <w:lang w:val="es-ES" w:eastAsia="es-ES" w:bidi="ar-SA"/>
    </w:rPr>
  </w:style>
  <w:style w:type="paragraph" w:customStyle="1" w:styleId="167">
    <w:name w:val="Body Text 21"/>
    <w:qFormat/>
    <w:uiPriority w:val="0"/>
    <w:pPr>
      <w:widowControl w:val="0"/>
      <w:kinsoku/>
      <w:overflowPunct/>
      <w:autoSpaceDE/>
      <w:bidi w:val="0"/>
      <w:ind w:left="0" w:right="-279" w:firstLine="709"/>
      <w:jc w:val="both"/>
      <w:textAlignment w:val="auto"/>
    </w:pPr>
    <w:rPr>
      <w:rFonts w:ascii="Courier New" w:hAnsi="Courier New" w:eastAsia="Arial" w:cs="Droid Sans"/>
      <w:color w:val="auto"/>
      <w:kern w:val="2"/>
      <w:sz w:val="22"/>
      <w:szCs w:val="22"/>
      <w:lang w:val="es-ES" w:eastAsia="es-ES" w:bidi="ar-SA"/>
    </w:rPr>
  </w:style>
  <w:style w:type="paragraph" w:customStyle="1" w:styleId="168">
    <w:name w:val="Table Grid1"/>
    <w:qFormat/>
    <w:uiPriority w:val="0"/>
    <w:pPr>
      <w:widowControl/>
      <w:kinsoku/>
      <w:overflowPunct/>
      <w:autoSpaceDE/>
      <w:bidi w:val="0"/>
      <w:ind w:left="0" w:right="0" w:firstLine="0"/>
      <w:jc w:val="left"/>
      <w:textAlignment w:val="auto"/>
    </w:pPr>
    <w:rPr>
      <w:rFonts w:ascii="Calibri" w:hAnsi="Calibri" w:eastAsia="Times New Roman" w:cs="DejaVu Sans"/>
      <w:color w:val="auto"/>
      <w:kern w:val="2"/>
      <w:sz w:val="20"/>
      <w:szCs w:val="24"/>
      <w:lang w:val="es-US" w:eastAsia="ar-SA" w:bidi="zh-CN"/>
    </w:rPr>
  </w:style>
  <w:style w:type="paragraph" w:customStyle="1" w:styleId="169">
    <w:name w:val="DocumentMap"/>
    <w:qFormat/>
    <w:uiPriority w:val="0"/>
    <w:pPr>
      <w:widowControl/>
      <w:kinsoku/>
      <w:overflowPunct/>
      <w:autoSpaceDE/>
      <w:bidi w:val="0"/>
      <w:ind w:left="0" w:right="0" w:firstLine="0"/>
      <w:jc w:val="left"/>
      <w:textAlignment w:val="auto"/>
    </w:pPr>
    <w:rPr>
      <w:rFonts w:ascii="Calibri" w:hAnsi="Calibri" w:eastAsia="Times New Roman" w:cs="Liberation Serif"/>
      <w:color w:val="000000"/>
      <w:kern w:val="2"/>
      <w:sz w:val="20"/>
      <w:szCs w:val="24"/>
      <w:lang w:val="es-US" w:eastAsia="ar-SA" w:bidi="zh-CN"/>
    </w:rPr>
  </w:style>
  <w:style w:type="paragraph" w:customStyle="1" w:styleId="170">
    <w:name w:val="Apartados3"/>
    <w:next w:val="132"/>
    <w:qFormat/>
    <w:uiPriority w:val="0"/>
    <w:pPr>
      <w:widowControl w:val="0"/>
      <w:pBdr>
        <w:bottom w:val="single" w:color="000000" w:sz="8" w:space="1"/>
      </w:pBdr>
      <w:kinsoku/>
      <w:overflowPunct/>
      <w:autoSpaceDE/>
      <w:bidi w:val="0"/>
      <w:spacing w:before="57" w:after="57"/>
    </w:pPr>
    <w:rPr>
      <w:rFonts w:ascii="Arial" w:hAnsi="Arial" w:eastAsia="DejaVu Sans" w:cs="DejaVu Sans"/>
      <w:b/>
      <w:color w:val="auto"/>
      <w:kern w:val="2"/>
      <w:sz w:val="18"/>
      <w:szCs w:val="24"/>
      <w:u w:val="none"/>
      <w:lang w:val="en-GB" w:eastAsia="zh-CN" w:bidi="zh-CN"/>
    </w:rPr>
  </w:style>
  <w:style w:type="paragraph" w:customStyle="1" w:styleId="171">
    <w:name w:val="Default"/>
    <w:qFormat/>
    <w:uiPriority w:val="0"/>
    <w:pPr>
      <w:widowControl/>
      <w:kinsoku/>
      <w:overflowPunct/>
      <w:autoSpaceDE/>
      <w:bidi w:val="0"/>
      <w:spacing w:before="0" w:after="0" w:line="240" w:lineRule="auto"/>
      <w:jc w:val="left"/>
    </w:pPr>
    <w:rPr>
      <w:rFonts w:ascii="Times New Roman" w:hAnsi="Times New Roman" w:eastAsia="Calibri" w:cs="Liberation Serif"/>
      <w:color w:val="000000"/>
      <w:kern w:val="2"/>
      <w:sz w:val="24"/>
      <w:szCs w:val="24"/>
      <w:lang w:val="es-MX" w:eastAsia="ar-SA" w:bidi="zh-CN"/>
    </w:rPr>
  </w:style>
  <w:style w:type="paragraph" w:customStyle="1" w:styleId="172">
    <w:name w:val="Standard"/>
    <w:qFormat/>
    <w:uiPriority w:val="0"/>
    <w:pPr>
      <w:widowControl/>
      <w:tabs>
        <w:tab w:val="left" w:pos="708"/>
      </w:tabs>
      <w:suppressAutoHyphens/>
      <w:kinsoku/>
      <w:overflowPunct/>
      <w:autoSpaceDE/>
      <w:bidi w:val="0"/>
      <w:spacing w:before="0" w:after="0" w:line="100" w:lineRule="atLeast"/>
      <w:jc w:val="left"/>
    </w:pPr>
    <w:rPr>
      <w:rFonts w:ascii="Times New Roman" w:hAnsi="Times New Roman" w:eastAsia="Times New Roman" w:cs="Liberation Serif"/>
      <w:color w:val="000000"/>
      <w:kern w:val="2"/>
      <w:sz w:val="24"/>
      <w:szCs w:val="24"/>
      <w:lang w:val="en-US" w:eastAsia="ar-SA" w:bidi="zh-CN"/>
    </w:rPr>
  </w:style>
  <w:style w:type="paragraph" w:customStyle="1" w:styleId="173">
    <w:name w:val="_MSE_Affiliation&amp;Contact"/>
    <w:basedOn w:val="1"/>
    <w:qFormat/>
    <w:uiPriority w:val="0"/>
    <w:pPr>
      <w:widowControl/>
      <w:suppressAutoHyphens/>
      <w:bidi w:val="0"/>
      <w:spacing w:before="0" w:after="360" w:line="240" w:lineRule="auto"/>
      <w:contextualSpacing/>
      <w:jc w:val="center"/>
    </w:pPr>
    <w:rPr>
      <w:rFonts w:ascii="Times New Roman" w:hAnsi="Times New Roman" w:eastAsia="Times New Roman"/>
      <w:sz w:val="20"/>
      <w:lang w:val="en-GB" w:eastAsia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hart" Target="charts/chart2.xml"/><Relationship Id="rId8" Type="http://schemas.openxmlformats.org/officeDocument/2006/relationships/chart" Target="charts/chart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4" Type="http://schemas.microsoft.com/office/2011/relationships/people" Target="people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1.tiff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label 1</c:f>
              <c:strCache>
                <c:ptCount val="1"/>
                <c:pt idx="0">
                  <c:v>y</c:v>
                </c:pt>
              </c:strCache>
            </c:strRef>
          </c:tx>
          <c:spPr>
            <a:ln w="288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square"/>
            <c:size val="8"/>
            <c:spPr>
              <a:solidFill>
                <a:srgbClr val="000000"/>
              </a:solidFill>
            </c:spPr>
          </c:marker>
          <c:dLbls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s-ES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1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xVal>
            <c:numRef>
              <c:f>0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numCache>
            </c:numRef>
          </c:xVal>
          <c:yVal>
            <c:numRef>
              <c:f>1</c:f>
              <c:numCache>
                <c:formatCode>General</c:formatCode>
                <c:ptCount val="20"/>
                <c:pt idx="0">
                  <c:v>2</c:v>
                </c:pt>
                <c:pt idx="1">
                  <c:v>2.82842712474619</c:v>
                </c:pt>
                <c:pt idx="2">
                  <c:v>3.46410161513775</c:v>
                </c:pt>
                <c:pt idx="3">
                  <c:v>4</c:v>
                </c:pt>
                <c:pt idx="4">
                  <c:v>4.47213595499958</c:v>
                </c:pt>
                <c:pt idx="5">
                  <c:v>4.89897948556636</c:v>
                </c:pt>
                <c:pt idx="6">
                  <c:v>5.29150262212918</c:v>
                </c:pt>
                <c:pt idx="7">
                  <c:v>5.65685424949238</c:v>
                </c:pt>
                <c:pt idx="8">
                  <c:v>6</c:v>
                </c:pt>
                <c:pt idx="9">
                  <c:v>6.32455532033676</c:v>
                </c:pt>
                <c:pt idx="10">
                  <c:v>6.6332495807108</c:v>
                </c:pt>
                <c:pt idx="11">
                  <c:v>6.92820323027551</c:v>
                </c:pt>
                <c:pt idx="12">
                  <c:v>7.21110255092798</c:v>
                </c:pt>
                <c:pt idx="13">
                  <c:v>7.48331477354788</c:v>
                </c:pt>
                <c:pt idx="14">
                  <c:v>7.74596669241483</c:v>
                </c:pt>
                <c:pt idx="15">
                  <c:v>8</c:v>
                </c:pt>
                <c:pt idx="16">
                  <c:v>8.24621125123532</c:v>
                </c:pt>
                <c:pt idx="17">
                  <c:v>8.48528137423857</c:v>
                </c:pt>
                <c:pt idx="18">
                  <c:v>8.71779788708135</c:v>
                </c:pt>
                <c:pt idx="19">
                  <c:v>8.94427190999916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1"/>
        </c:dLbls>
        <c:axId val="31146367"/>
        <c:axId val="2412801"/>
      </c:scatterChart>
      <c:valAx>
        <c:axId val="31146367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 cap="flat" cmpd="sng" algn="ctr">
            <a:solidFill>
              <a:srgbClr val="B3B3B3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es-ES" sz="600" b="0" i="0" u="none" strike="noStrike" kern="1200" spc="-1" baseline="0">
                <a:solidFill>
                  <a:schemeClr val="tx1"/>
                </a:solidFill>
                <a:latin typeface="Arial" panose="020B0604020202020204"/>
                <a:ea typeface="+mn-ea"/>
                <a:cs typeface="+mn-cs"/>
              </a:defRPr>
            </a:pPr>
          </a:p>
        </c:txPr>
        <c:crossAx val="2412801"/>
        <c:crosses val="autoZero"/>
        <c:crossBetween val="midCat"/>
      </c:valAx>
      <c:valAx>
        <c:axId val="241280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B3B3B3"/>
              </a:solidFill>
              <a:prstDash val="solid"/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9525" cap="flat" cmpd="sng" algn="ctr">
            <a:solidFill>
              <a:srgbClr val="B3B3B3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es-ES" sz="600" b="0" i="0" u="none" strike="noStrike" kern="1200" spc="-1" baseline="0">
                <a:solidFill>
                  <a:schemeClr val="tx1"/>
                </a:solidFill>
                <a:latin typeface="Arial" panose="020B0604020202020204"/>
                <a:ea typeface="+mn-ea"/>
                <a:cs typeface="+mn-cs"/>
              </a:defRPr>
            </a:pPr>
          </a:p>
        </c:txPr>
        <c:crossAx val="31146367"/>
        <c:crosses val="autoZero"/>
        <c:crossBetween val="midCat"/>
      </c:valAx>
      <c:spPr>
        <a:noFill/>
        <a:ln>
          <a:solidFill>
            <a:srgbClr val="B3B3B3"/>
          </a:solidFill>
        </a:ln>
      </c:spPr>
    </c:plotArea>
    <c:legend>
      <c:legendPos val="r"/>
      <c:layout/>
      <c:overlay val="0"/>
      <c:spPr>
        <a:noFill/>
        <a:ln>
          <a:noFill/>
        </a:ln>
      </c:spPr>
      <c:txPr>
        <a:bodyPr rot="0" spcFirstLastPara="0" vertOverflow="ellipsis" vert="horz" wrap="square" anchor="ctr" anchorCtr="1"/>
        <a:lstStyle/>
        <a:p>
          <a:pPr>
            <a:defRPr lang="es-ES" sz="1000" b="0" i="0" u="none" strike="noStrike" kern="1200" spc="-1" baseline="0">
              <a:solidFill>
                <a:schemeClr val="tx1"/>
              </a:solidFill>
              <a:latin typeface="Arial" panose="020B0604020202020204"/>
              <a:ea typeface="+mn-ea"/>
              <a:cs typeface="+mn-cs"/>
            </a:defRPr>
          </a:pPr>
        </a:p>
      </c:txPr>
    </c:legend>
    <c:plotVisOnly val="1"/>
    <c:dispBlanksAs val="span"/>
    <c:showDLblsOverMax val="0"/>
  </c:chart>
  <c:spPr>
    <a:solidFill>
      <a:srgbClr val="FFFFFF"/>
    </a:solidFill>
    <a:ln w="9525" cap="flat" cmpd="sng" algn="ctr">
      <a:noFill/>
      <a:prstDash val="solid"/>
      <a:round/>
    </a:ln>
  </c:spPr>
  <c:txPr>
    <a:bodyPr/>
    <a:lstStyle/>
    <a:p>
      <a:pPr>
        <a:defRPr lang="es-ES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x</c:v>
                </c:pt>
              </c:strCache>
            </c:strRef>
          </c:tx>
          <c:spPr>
            <a:solidFill>
              <a:srgbClr val="000000"/>
            </a:solidFill>
            <a:ln>
              <a:noFill/>
            </a:ln>
          </c:spPr>
          <c:invertIfNegative val="0"/>
          <c:dLbls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s-ES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1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numRef>
              <c:f>categories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numCache>
            </c:numRef>
          </c:cat>
          <c:val>
            <c:numRef>
              <c:f>0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4</c:v>
                </c:pt>
                <c:pt idx="9">
                  <c:v>5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4</c:v>
                </c:pt>
                <c:pt idx="14">
                  <c:v>5</c:v>
                </c:pt>
                <c:pt idx="15">
                  <c:v>6</c:v>
                </c:pt>
                <c:pt idx="16">
                  <c:v>7</c:v>
                </c:pt>
                <c:pt idx="17">
                  <c:v>8</c:v>
                </c:pt>
                <c:pt idx="18">
                  <c:v>9</c:v>
                </c:pt>
                <c:pt idx="19">
                  <c:v>10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y</c:v>
                </c:pt>
              </c:strCache>
            </c:strRef>
          </c:tx>
          <c:spPr>
            <a:solidFill>
              <a:srgbClr val="EF413D"/>
            </a:solidFill>
            <a:ln>
              <a:noFill/>
            </a:ln>
          </c:spPr>
          <c:invertIfNegative val="0"/>
          <c:dLbls>
            <c:numFmt formatCode="General" sourceLinked="1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s-ES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1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/>
              </c:ext>
            </c:extLst>
          </c:dLbls>
          <c:cat>
            <c:numRef>
              <c:f>categories</c:f>
              <c:numCache>
                <c:formatCode>General</c:formatCode>
                <c:ptCount val="2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</c:numCache>
            </c:numRef>
          </c:cat>
          <c:val>
            <c:numRef>
              <c:f>1</c:f>
              <c:numCache>
                <c:formatCode>General</c:formatCode>
                <c:ptCount val="20"/>
                <c:pt idx="0">
                  <c:v>3.0427997988999</c:v>
                </c:pt>
                <c:pt idx="1">
                  <c:v>0.157080432474971</c:v>
                </c:pt>
                <c:pt idx="2">
                  <c:v>3.50215642258527</c:v>
                </c:pt>
                <c:pt idx="3">
                  <c:v>2.93072805234811</c:v>
                </c:pt>
                <c:pt idx="4">
                  <c:v>3.19343721488083</c:v>
                </c:pt>
                <c:pt idx="5">
                  <c:v>0.0546778369370675</c:v>
                </c:pt>
                <c:pt idx="6">
                  <c:v>2.65777832334239</c:v>
                </c:pt>
                <c:pt idx="7">
                  <c:v>2.22633920064889</c:v>
                </c:pt>
                <c:pt idx="8">
                  <c:v>5.98501702527359</c:v>
                </c:pt>
                <c:pt idx="9">
                  <c:v>5.56889841928317</c:v>
                </c:pt>
                <c:pt idx="10">
                  <c:v>2.75701032325487</c:v>
                </c:pt>
                <c:pt idx="11">
                  <c:v>2.33404075808796</c:v>
                </c:pt>
                <c:pt idx="12">
                  <c:v>2.85518723249867</c:v>
                </c:pt>
                <c:pt idx="13">
                  <c:v>3.30827245851711</c:v>
                </c:pt>
                <c:pt idx="14">
                  <c:v>4.27704636522406</c:v>
                </c:pt>
                <c:pt idx="15">
                  <c:v>4.14175082514007</c:v>
                </c:pt>
                <c:pt idx="16">
                  <c:v>1.40439466274206</c:v>
                </c:pt>
                <c:pt idx="17">
                  <c:v>1.65657238337121</c:v>
                </c:pt>
                <c:pt idx="18">
                  <c:v>5.49002537927389</c:v>
                </c:pt>
                <c:pt idx="19">
                  <c:v>4.66883875796121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1"/>
        </c:dLbls>
        <c:gapWidth val="100"/>
        <c:overlap val="0"/>
        <c:axId val="60855379"/>
        <c:axId val="32014856"/>
      </c:barChart>
      <c:catAx>
        <c:axId val="60855379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 cap="flat" cmpd="sng" algn="ctr">
            <a:solidFill>
              <a:srgbClr val="B3B3B3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es-ES" sz="1000" b="0" i="0" u="none" strike="noStrike" kern="1200" spc="-1" baseline="0">
                <a:solidFill>
                  <a:schemeClr val="tx1"/>
                </a:solidFill>
                <a:latin typeface="Arial" panose="020B0604020202020204"/>
                <a:ea typeface="+mn-ea"/>
                <a:cs typeface="+mn-cs"/>
              </a:defRPr>
            </a:pPr>
          </a:p>
        </c:txPr>
        <c:crossAx val="32014856"/>
        <c:crosses val="autoZero"/>
        <c:auto val="1"/>
        <c:lblAlgn val="ctr"/>
        <c:lblOffset val="100"/>
        <c:noMultiLvlLbl val="0"/>
      </c:catAx>
      <c:valAx>
        <c:axId val="32014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B3B3B3"/>
              </a:solidFill>
              <a:prstDash val="solid"/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9525" cap="flat" cmpd="sng" algn="ctr">
            <a:solidFill>
              <a:srgbClr val="B3B3B3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es-ES" sz="1000" b="0" i="0" u="none" strike="noStrike" kern="1200" spc="-1" baseline="0">
                <a:solidFill>
                  <a:schemeClr val="tx1"/>
                </a:solidFill>
                <a:latin typeface="Arial" panose="020B0604020202020204"/>
                <a:ea typeface="+mn-ea"/>
                <a:cs typeface="+mn-cs"/>
              </a:defRPr>
            </a:pPr>
          </a:p>
        </c:txPr>
        <c:crossAx val="60855379"/>
        <c:crosses val="autoZero"/>
        <c:crossBetween val="between"/>
      </c:valAx>
      <c:spPr>
        <a:noFill/>
        <a:ln>
          <a:solidFill>
            <a:srgbClr val="B3B3B3"/>
          </a:solidFill>
        </a:ln>
      </c:spPr>
    </c:plotArea>
    <c:legend>
      <c:legendPos val="r"/>
      <c:layout/>
      <c:overlay val="0"/>
      <c:spPr>
        <a:noFill/>
        <a:ln>
          <a:noFill/>
        </a:ln>
      </c:spPr>
      <c:txPr>
        <a:bodyPr rot="0" spcFirstLastPara="0" vertOverflow="ellipsis" vert="horz" wrap="square" anchor="ctr" anchorCtr="1"/>
        <a:lstStyle/>
        <a:p>
          <a:pPr>
            <a:defRPr lang="es-ES" sz="1000" b="0" i="0" u="none" strike="noStrike" kern="1200" spc="-1" baseline="0">
              <a:solidFill>
                <a:schemeClr val="tx1"/>
              </a:solidFill>
              <a:latin typeface="Arial" panose="020B0604020202020204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rgbClr val="FFFFFF"/>
    </a:solidFill>
    <a:ln w="9525" cap="flat" cmpd="sng" algn="ctr">
      <a:noFill/>
      <a:prstDash val="solid"/>
      <a:round/>
    </a:ln>
  </c:spPr>
  <c:txPr>
    <a:bodyPr/>
    <a:lstStyle/>
    <a:p>
      <a:pPr>
        <a:defRPr lang="es-ES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536</Words>
  <Characters>3133</Characters>
  <Paragraphs>81</Paragraphs>
  <TotalTime>20376</TotalTime>
  <ScaleCrop>false</ScaleCrop>
  <LinksUpToDate>false</LinksUpToDate>
  <CharactersWithSpaces>3592</CharactersWithSpaces>
  <Application>WPS Office_11.1.0.9126_F1E327BC-269C-435d-A152-05C5408002CA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2008-09-29T15:12:00Z</dcterms:created>
  <dc:creator>paco</dc:creator>
  <cp:keywords>Bioconcentration; Heavy metal; Lemna minor; Lemna gibba; Protein.</cp:keywords>
  <cp:lastModifiedBy>aa</cp:lastModifiedBy>
  <cp:lastPrinted>2017-01-16T11:35:00Z</cp:lastPrinted>
  <dcterms:modified xsi:type="dcterms:W3CDTF">2021-06-29T13:28:41Z</dcterms:modified>
  <dc:title>Bioconcentration efficiency of Lemna minor L. and Lemna gibba L. for trace metals in three southeastern Bulgarian water reservoirs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i?n 1">
    <vt:lpwstr/>
  </property>
  <property fmtid="{D5CDD505-2E9C-101B-9397-08002B2CF9AE}" pid="3" name="Informaci?n 2">
    <vt:lpwstr/>
  </property>
  <property fmtid="{D5CDD505-2E9C-101B-9397-08002B2CF9AE}" pid="4" name="Informaci?n 3">
    <vt:lpwstr/>
  </property>
  <property fmtid="{D5CDD505-2E9C-101B-9397-08002B2CF9AE}" pid="5" name="Informaci?n 4">
    <vt:lpwstr/>
  </property>
  <property fmtid="{D5CDD505-2E9C-101B-9397-08002B2CF9AE}" pid="6" name="KSOProductBuildVer">
    <vt:lpwstr>3082-11.1.0.9126</vt:lpwstr>
  </property>
</Properties>
</file>