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15EF" w:rsidRPr="003E7217" w:rsidRDefault="001515EF" w:rsidP="001515EF">
      <w:pPr>
        <w:ind w:left="-1" w:right="-1" w:hanging="1"/>
        <w:jc w:val="both"/>
        <w:rPr>
          <w:rFonts w:ascii="Times" w:hAnsi="Times" w:cs="Arial"/>
          <w:color w:val="000000"/>
          <w:sz w:val="22"/>
          <w:szCs w:val="22"/>
          <w:lang w:val="en-GB"/>
        </w:rPr>
      </w:pPr>
      <w:r w:rsidRPr="003E7217">
        <w:rPr>
          <w:rFonts w:ascii="Times" w:hAnsi="Times" w:cs="Arial"/>
          <w:b/>
          <w:bCs/>
          <w:color w:val="000000"/>
          <w:sz w:val="22"/>
          <w:szCs w:val="22"/>
          <w:lang w:val="en-GB"/>
        </w:rPr>
        <w:t xml:space="preserve">Pedro Medina Reinón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>has a degree in Philosophy from the Universidad de Murcia (1996) and a doctorate in Cultural Sciences from the Scuola</w:t>
      </w:r>
      <w:r w:rsidR="00D1489A">
        <w:rPr>
          <w:rFonts w:ascii="Times" w:hAnsi="Times" w:cs="Arial"/>
          <w:color w:val="000000"/>
          <w:sz w:val="22"/>
          <w:szCs w:val="22"/>
          <w:lang w:val="en-GB"/>
        </w:rPr>
        <w:t xml:space="preserve"> Internazionale di Alti Studi in Modena (2001). H</w:t>
      </w:r>
      <w:bookmarkStart w:id="0" w:name="_GoBack"/>
      <w:bookmarkEnd w:id="0"/>
      <w:r w:rsidR="00D1489A">
        <w:rPr>
          <w:rFonts w:ascii="Times" w:hAnsi="Times" w:cs="Arial"/>
          <w:color w:val="000000"/>
          <w:sz w:val="22"/>
          <w:szCs w:val="22"/>
          <w:lang w:val="en-GB"/>
        </w:rPr>
        <w:t xml:space="preserve">e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worked as a researcher at the Istituto Universitario di </w:t>
      </w:r>
      <w:r w:rsidR="003E7217">
        <w:rPr>
          <w:rFonts w:ascii="Times" w:hAnsi="Times" w:cs="Arial"/>
          <w:color w:val="000000"/>
          <w:sz w:val="22"/>
          <w:szCs w:val="22"/>
          <w:lang w:val="en-GB"/>
        </w:rPr>
        <w:t>Architettura in Venice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 (2002-2003) and since 2006 he has been the Director of the Cultural Area at the Istituto Europeo di Design in Madrid, where </w:t>
      </w:r>
      <w:r w:rsidR="00D1489A">
        <w:rPr>
          <w:rFonts w:ascii="Times" w:hAnsi="Times" w:cs="Arial"/>
          <w:color w:val="000000"/>
          <w:sz w:val="22"/>
          <w:szCs w:val="22"/>
          <w:lang w:val="en-GB"/>
        </w:rPr>
        <w:t xml:space="preserve">he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also teaches a range </w:t>
      </w:r>
      <w:r w:rsidR="00114814">
        <w:rPr>
          <w:rFonts w:ascii="Times" w:hAnsi="Times" w:cs="Arial"/>
          <w:color w:val="000000"/>
          <w:sz w:val="22"/>
          <w:szCs w:val="22"/>
          <w:lang w:val="en-GB"/>
        </w:rPr>
        <w:t xml:space="preserve">of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>history of art, aesthetics and semiotics subjects.</w:t>
      </w:r>
    </w:p>
    <w:p w:rsidR="003E7217" w:rsidRPr="003E7217" w:rsidRDefault="003E7217" w:rsidP="001515EF">
      <w:pPr>
        <w:ind w:left="-1" w:right="-1" w:hanging="1"/>
        <w:jc w:val="both"/>
        <w:rPr>
          <w:rFonts w:ascii="Times" w:hAnsi="Times" w:cs="Arial"/>
          <w:color w:val="000000"/>
          <w:sz w:val="22"/>
          <w:szCs w:val="22"/>
          <w:lang w:val="en-GB"/>
        </w:rPr>
      </w:pPr>
    </w:p>
    <w:p w:rsidR="001515EF" w:rsidRPr="003E7217" w:rsidRDefault="001515EF" w:rsidP="001515EF">
      <w:pPr>
        <w:ind w:left="-1" w:right="-1" w:hanging="1"/>
        <w:jc w:val="both"/>
        <w:rPr>
          <w:rFonts w:ascii="Times" w:hAnsi="Times" w:cs="Arial"/>
          <w:color w:val="000000"/>
          <w:sz w:val="22"/>
          <w:szCs w:val="22"/>
          <w:lang w:val="en-GB"/>
        </w:rPr>
      </w:pP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His main </w:t>
      </w:r>
      <w:r w:rsidR="00D1489A" w:rsidRPr="00114814">
        <w:rPr>
          <w:rFonts w:ascii="Times" w:hAnsi="Times" w:cs="Arial"/>
          <w:color w:val="000000"/>
          <w:sz w:val="22"/>
          <w:szCs w:val="22"/>
          <w:lang w:val="en-GB"/>
        </w:rPr>
        <w:t>areas</w:t>
      </w:r>
      <w:r w:rsidR="00114814" w:rsidRPr="00114814">
        <w:rPr>
          <w:rFonts w:ascii="Times" w:hAnsi="Times" w:cs="Arial"/>
          <w:color w:val="000000"/>
          <w:sz w:val="22"/>
          <w:szCs w:val="22"/>
          <w:lang w:val="en-GB"/>
        </w:rPr>
        <w:t xml:space="preserve"> </w:t>
      </w:r>
      <w:r w:rsidRPr="00114814">
        <w:rPr>
          <w:rFonts w:ascii="Times" w:hAnsi="Times" w:cs="Arial"/>
          <w:color w:val="000000"/>
          <w:sz w:val="22"/>
          <w:szCs w:val="22"/>
          <w:lang w:val="en-GB"/>
        </w:rPr>
        <w:t>o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f work are the History of Aesthetic Ideas and Art Theory, with a focus on the relationship between art and society in politically-driven art practices, </w:t>
      </w:r>
      <w:r w:rsidR="00D1489A">
        <w:rPr>
          <w:rFonts w:ascii="Times" w:hAnsi="Times" w:cs="Arial"/>
          <w:color w:val="000000"/>
          <w:sz w:val="22"/>
          <w:szCs w:val="22"/>
          <w:lang w:val="en-GB"/>
        </w:rPr>
        <w:t xml:space="preserve">which has led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him to research new languages in contemporary art, especially video-creation and digital media. He has curated several exhibitions, such as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Nuevos comportamientos fotográficos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(Murcia, 2003),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No Borders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(Murcia, 2006),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Vertigine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(Murcia, 2006),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Zona de emergencia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(Madrid, 2007),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Carne y piedra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(Madrid, 2008),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Guantanamo Museum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(Madrid, 2009),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Especulaciones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(Cartagena, 2009),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>Mapping Madrid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 (online and Madrid, 2009),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(Diseñ)a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(Madrid, 2010),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Let’s Play!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(Madrid, 2010),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El corazón de las tinieblas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(Cartagena, 2010),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>MadridDesignNet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 (Madrid </w:t>
      </w:r>
      <w:r w:rsidR="00D1489A">
        <w:rPr>
          <w:rFonts w:ascii="Times" w:hAnsi="Times" w:cs="Arial"/>
          <w:color w:val="000000"/>
          <w:sz w:val="22"/>
          <w:szCs w:val="22"/>
          <w:lang w:val="en-GB"/>
        </w:rPr>
        <w:t>and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 </w:t>
      </w:r>
      <w:r w:rsidR="003E7217" w:rsidRPr="003E7217">
        <w:rPr>
          <w:rFonts w:ascii="Times" w:hAnsi="Times" w:cs="Arial"/>
          <w:color w:val="000000"/>
          <w:sz w:val="22"/>
          <w:szCs w:val="22"/>
          <w:lang w:val="en-GB"/>
        </w:rPr>
        <w:t>Shanghai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, 2010),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Fachadas. Casa Dorda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(Madrid, 2010),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En esencia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(Madrid, 2011),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Cartografiar el espacio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(Madrid, 2011),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De héroes y travesías. Tiempos encontrados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(Cartagena, 2012),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Ich bin eine Ruine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(Madrid, 2012) and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El hilo de Ariadna. Lectores, navegantes </w:t>
      </w:r>
      <w:r w:rsidR="003E7217">
        <w:rPr>
          <w:rFonts w:ascii="Times" w:hAnsi="Times" w:cs="Arial"/>
          <w:color w:val="000000"/>
          <w:sz w:val="22"/>
          <w:szCs w:val="22"/>
          <w:lang w:val="en-GB"/>
        </w:rPr>
        <w:t>(Madrid, 2012, with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 Francisco Jarauta and Javier Maseda). </w:t>
      </w:r>
    </w:p>
    <w:p w:rsidR="003E7217" w:rsidRPr="003E7217" w:rsidRDefault="003E7217" w:rsidP="001515EF">
      <w:pPr>
        <w:ind w:left="-1" w:right="-1" w:hanging="1"/>
        <w:jc w:val="both"/>
        <w:rPr>
          <w:rFonts w:ascii="Times" w:hAnsi="Times" w:cs="Arial"/>
          <w:color w:val="000000"/>
          <w:sz w:val="22"/>
          <w:szCs w:val="22"/>
          <w:lang w:val="en-GB"/>
        </w:rPr>
      </w:pPr>
    </w:p>
    <w:p w:rsidR="001515EF" w:rsidRPr="003E7217" w:rsidRDefault="001515EF" w:rsidP="001515EF">
      <w:pPr>
        <w:ind w:left="-1" w:right="-1" w:hanging="1"/>
        <w:jc w:val="both"/>
        <w:rPr>
          <w:rFonts w:ascii="Times" w:hAnsi="Times" w:cs="Arial"/>
          <w:color w:val="000000"/>
          <w:sz w:val="22"/>
          <w:szCs w:val="22"/>
          <w:lang w:val="en-GB"/>
        </w:rPr>
      </w:pP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He is a member of the Visual Arts </w:t>
      </w:r>
      <w:r w:rsidR="00D1489A">
        <w:rPr>
          <w:rFonts w:ascii="Times" w:hAnsi="Times" w:cs="Arial"/>
          <w:color w:val="000000"/>
          <w:sz w:val="22"/>
          <w:szCs w:val="22"/>
          <w:lang w:val="en-GB"/>
        </w:rPr>
        <w:t>Critics Council, acting as chairperson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 of its Board of Directors between 2007 and 2011. He is the author of the book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La muerte de Virgilio. El final de una ilusión estética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[The Death of Virgil. The End of an Aesthetic Illusion] (2006), and he regularly contributes to the magazines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Artecontexto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>and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 Le monde diplomatique,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as well as translating, editing and coordinating several art, philosophy and design publications. </w:t>
      </w:r>
      <w:r w:rsidR="00114814">
        <w:rPr>
          <w:rFonts w:ascii="Times" w:hAnsi="Times" w:cs="Arial"/>
          <w:color w:val="000000"/>
          <w:sz w:val="22"/>
          <w:szCs w:val="22"/>
          <w:lang w:val="en-GB"/>
        </w:rPr>
        <w:t>Noteworthy among these are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 the translations of Alessandro Ferrara: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Autenticidad reflexiva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(2002), Leon Battista Alberti: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Momo o del Príncipe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(2002) and Pontormo: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Diario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(2006); and issue no. 38 </w:t>
      </w:r>
      <w:r w:rsidR="003E7217" w:rsidRPr="003E7217">
        <w:rPr>
          <w:rFonts w:ascii="Times" w:hAnsi="Times" w:cs="Arial"/>
          <w:color w:val="000000"/>
          <w:sz w:val="22"/>
          <w:szCs w:val="22"/>
          <w:lang w:val="en-GB"/>
        </w:rPr>
        <w:t>of Daimon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,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>devoted to Elias Canetti (2006, with A. Campillo and A. Borsari</w:t>
      </w:r>
      <w:r w:rsidRPr="00114814">
        <w:rPr>
          <w:rFonts w:ascii="Times" w:hAnsi="Times" w:cs="Arial"/>
          <w:color w:val="000000"/>
          <w:sz w:val="22"/>
          <w:szCs w:val="22"/>
          <w:lang w:val="en-GB"/>
        </w:rPr>
        <w:t>),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Zona de emergencia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(2007, 2009 and 2010), “Filosofia e discussione pubblica in Spagna”, in the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>Nodi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 of issue no. 57 of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Iride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(2009), “Arte y diseño” in issue no. 30 of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Artecontexto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 xml:space="preserve">(2011) and </w:t>
      </w:r>
      <w:r w:rsidRPr="003E7217">
        <w:rPr>
          <w:rFonts w:ascii="Times" w:hAnsi="Times" w:cs="Arial"/>
          <w:i/>
          <w:iCs/>
          <w:color w:val="000000"/>
          <w:sz w:val="22"/>
          <w:szCs w:val="22"/>
          <w:lang w:val="en-GB"/>
        </w:rPr>
        <w:t xml:space="preserve">El hilo de Ariadna. Lectores, navegantes </w:t>
      </w:r>
      <w:r w:rsidRPr="003E7217">
        <w:rPr>
          <w:rFonts w:ascii="Times" w:hAnsi="Times" w:cs="Arial"/>
          <w:color w:val="000000"/>
          <w:sz w:val="22"/>
          <w:szCs w:val="22"/>
          <w:lang w:val="en-GB"/>
        </w:rPr>
        <w:t>(2012, with Javier Maseda). In addition, he edits the digital magazine (nos. 6-20) and the online cultural guide (</w:t>
      </w:r>
      <w:hyperlink r:id="rId4" w:history="1">
        <w:r w:rsidRPr="003E7217">
          <w:rPr>
            <w:rFonts w:ascii="Times" w:hAnsi="Times" w:cs="Arial"/>
            <w:color w:val="0000FF"/>
            <w:sz w:val="22"/>
            <w:szCs w:val="22"/>
            <w:u w:val="single"/>
            <w:lang w:val="en-GB"/>
          </w:rPr>
          <w:t>abreelojo.com</w:t>
        </w:r>
      </w:hyperlink>
      <w:r w:rsidRPr="003E7217">
        <w:rPr>
          <w:rFonts w:ascii="Times" w:hAnsi="Times" w:cs="Arial"/>
          <w:color w:val="000000"/>
          <w:sz w:val="22"/>
          <w:szCs w:val="22"/>
          <w:lang w:val="en-GB"/>
        </w:rPr>
        <w:t>) published by the IED Madrid.</w:t>
      </w:r>
    </w:p>
    <w:p w:rsidR="001515EF" w:rsidRPr="003E7217" w:rsidRDefault="001515EF" w:rsidP="001515EF">
      <w:pPr>
        <w:rPr>
          <w:rFonts w:ascii="Times" w:eastAsia="Times New Roman" w:hAnsi="Times" w:cs="Arial"/>
          <w:sz w:val="22"/>
          <w:szCs w:val="22"/>
          <w:lang w:val="en-GB"/>
        </w:rPr>
      </w:pPr>
    </w:p>
    <w:p w:rsidR="00F21156" w:rsidRPr="003E7217" w:rsidRDefault="00F21156">
      <w:pPr>
        <w:rPr>
          <w:rFonts w:ascii="Times" w:hAnsi="Times" w:cs="Arial"/>
          <w:sz w:val="22"/>
          <w:szCs w:val="22"/>
        </w:rPr>
      </w:pPr>
    </w:p>
    <w:sectPr w:rsidR="00F21156" w:rsidRPr="003E7217" w:rsidSect="00F907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1515EF"/>
    <w:rsid w:val="00114814"/>
    <w:rsid w:val="001515EF"/>
    <w:rsid w:val="003E7217"/>
    <w:rsid w:val="004173D2"/>
    <w:rsid w:val="006534BA"/>
    <w:rsid w:val="007B77D8"/>
    <w:rsid w:val="00B126FF"/>
    <w:rsid w:val="00C434AA"/>
    <w:rsid w:val="00D1489A"/>
    <w:rsid w:val="00E9146F"/>
    <w:rsid w:val="00F13D88"/>
    <w:rsid w:val="00F21156"/>
    <w:rsid w:val="00F90704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88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5E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ipervnculo">
    <w:name w:val="Hyperlink"/>
    <w:basedOn w:val="Fuentedeprrafopredeter"/>
    <w:uiPriority w:val="99"/>
    <w:semiHidden/>
    <w:unhideWhenUsed/>
    <w:rsid w:val="00151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5E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51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breelojo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Word 12.0.1</Application>
  <DocSecurity>0</DocSecurity>
  <Lines>18</Lines>
  <Paragraphs>4</Paragraphs>
  <ScaleCrop>false</ScaleCrop>
  <Company>J C Porter Translations</Company>
  <LinksUpToDate>false</LinksUpToDate>
  <CharactersWithSpaces>2715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Catherine Porter</dc:creator>
  <cp:keywords/>
  <dc:description/>
  <cp:lastModifiedBy>Pedro Medina Reinón</cp:lastModifiedBy>
  <cp:revision>2</cp:revision>
  <dcterms:created xsi:type="dcterms:W3CDTF">2013-01-01T19:02:00Z</dcterms:created>
  <dcterms:modified xsi:type="dcterms:W3CDTF">2013-01-01T19:02:00Z</dcterms:modified>
</cp:coreProperties>
</file>