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8047" w14:textId="77777777" w:rsidR="00C026C9" w:rsidRDefault="00566AE8">
      <w:pPr>
        <w:pStyle w:val="Textoindependien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3666B8" wp14:editId="3F0F60E8">
            <wp:extent cx="6582231" cy="6221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231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019E1" w14:textId="77777777" w:rsidR="00C026C9" w:rsidRDefault="00C026C9">
      <w:pPr>
        <w:pStyle w:val="Textoindependiente"/>
        <w:rPr>
          <w:rFonts w:ascii="Times New Roman"/>
          <w:sz w:val="20"/>
        </w:rPr>
      </w:pPr>
    </w:p>
    <w:p w14:paraId="12FDB0C5" w14:textId="77777777" w:rsidR="00C026C9" w:rsidRDefault="00C026C9">
      <w:pPr>
        <w:pStyle w:val="Textoindependiente"/>
        <w:rPr>
          <w:rFonts w:ascii="Times New Roman"/>
          <w:sz w:val="20"/>
        </w:rPr>
      </w:pPr>
    </w:p>
    <w:p w14:paraId="29733BDA" w14:textId="77777777" w:rsidR="00C026C9" w:rsidRDefault="00C026C9">
      <w:pPr>
        <w:pStyle w:val="Textoindependiente"/>
        <w:rPr>
          <w:rFonts w:ascii="Times New Roman"/>
          <w:sz w:val="20"/>
        </w:rPr>
      </w:pPr>
    </w:p>
    <w:p w14:paraId="44CBDC35" w14:textId="77777777" w:rsidR="00C026C9" w:rsidRDefault="00C026C9">
      <w:pPr>
        <w:pStyle w:val="Textoindependiente"/>
        <w:spacing w:before="9"/>
        <w:rPr>
          <w:rFonts w:ascii="Times New Roman"/>
          <w:sz w:val="22"/>
        </w:rPr>
      </w:pPr>
    </w:p>
    <w:p w14:paraId="5BCBB811" w14:textId="77777777" w:rsidR="00C026C9" w:rsidRDefault="00566AE8">
      <w:pPr>
        <w:pStyle w:val="Textoindependiente"/>
        <w:ind w:left="961"/>
        <w:jc w:val="both"/>
      </w:pPr>
      <w:r>
        <w:t xml:space="preserve">Sehr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Lieferant</w:t>
      </w:r>
      <w:proofErr w:type="spellEnd"/>
      <w:r>
        <w:t>:</w:t>
      </w:r>
    </w:p>
    <w:p w14:paraId="316143B6" w14:textId="77777777" w:rsidR="00C026C9" w:rsidRDefault="00C026C9">
      <w:pPr>
        <w:pStyle w:val="Textoindependiente"/>
      </w:pPr>
    </w:p>
    <w:p w14:paraId="7B6F674B" w14:textId="77777777" w:rsidR="00C026C9" w:rsidRDefault="00566AE8">
      <w:pPr>
        <w:pStyle w:val="Textoindependiente"/>
        <w:ind w:left="961" w:right="1115"/>
        <w:jc w:val="both"/>
      </w:pPr>
      <w:r>
        <w:t>Die</w:t>
      </w:r>
      <w:r>
        <w:rPr>
          <w:spacing w:val="-7"/>
        </w:rPr>
        <w:t xml:space="preserve"> </w:t>
      </w:r>
      <w:hyperlink r:id="rId5">
        <w:proofErr w:type="spellStart"/>
        <w:r>
          <w:rPr>
            <w:color w:val="0562C1"/>
            <w:u w:val="single" w:color="0562C1"/>
          </w:rPr>
          <w:t>Richtlinie</w:t>
        </w:r>
        <w:proofErr w:type="spellEnd"/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2008/98/EG</w:t>
        </w:r>
        <w:r>
          <w:rPr>
            <w:color w:val="0562C1"/>
            <w:spacing w:val="-7"/>
          </w:rPr>
          <w:t xml:space="preserve"> </w:t>
        </w:r>
      </w:hyperlink>
      <w:r>
        <w:t>des</w:t>
      </w:r>
      <w:r>
        <w:rPr>
          <w:spacing w:val="-10"/>
        </w:rPr>
        <w:t xml:space="preserve"> </w:t>
      </w:r>
      <w:proofErr w:type="spellStart"/>
      <w:r>
        <w:t>Europäischen</w:t>
      </w:r>
      <w:proofErr w:type="spellEnd"/>
      <w:r>
        <w:rPr>
          <w:spacing w:val="-9"/>
        </w:rPr>
        <w:t xml:space="preserve"> </w:t>
      </w:r>
      <w:proofErr w:type="spellStart"/>
      <w:r>
        <w:t>Parlaments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Rates</w:t>
      </w:r>
      <w:r>
        <w:rPr>
          <w:spacing w:val="-8"/>
        </w:rPr>
        <w:t xml:space="preserve"> </w:t>
      </w:r>
      <w:proofErr w:type="spellStart"/>
      <w:r>
        <w:t>vom</w:t>
      </w:r>
      <w:proofErr w:type="spellEnd"/>
      <w:r>
        <w:rPr>
          <w:spacing w:val="-8"/>
        </w:rPr>
        <w:t xml:space="preserve"> </w:t>
      </w:r>
      <w:r>
        <w:t>19. November</w:t>
      </w:r>
      <w:r>
        <w:rPr>
          <w:spacing w:val="-12"/>
        </w:rPr>
        <w:t xml:space="preserve"> </w:t>
      </w:r>
      <w:r>
        <w:t>2008</w:t>
      </w:r>
      <w:r>
        <w:rPr>
          <w:spacing w:val="-10"/>
        </w:rPr>
        <w:t xml:space="preserve"> </w:t>
      </w:r>
      <w:proofErr w:type="spellStart"/>
      <w:r>
        <w:t>wurde</w:t>
      </w:r>
      <w:proofErr w:type="spellEnd"/>
      <w:r>
        <w:rPr>
          <w:spacing w:val="-13"/>
        </w:rPr>
        <w:t xml:space="preserve"> </w:t>
      </w:r>
      <w:r>
        <w:t>2008</w:t>
      </w:r>
      <w:r>
        <w:rPr>
          <w:spacing w:val="-10"/>
        </w:rPr>
        <w:t xml:space="preserve"> </w:t>
      </w:r>
      <w:proofErr w:type="spellStart"/>
      <w:r>
        <w:t>verabschiedet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mit</w:t>
      </w:r>
      <w:proofErr w:type="spellEnd"/>
      <w:r>
        <w:rPr>
          <w:spacing w:val="-11"/>
        </w:rPr>
        <w:t xml:space="preserve"> </w:t>
      </w:r>
      <w:r>
        <w:t>dem</w:t>
      </w:r>
      <w:r>
        <w:rPr>
          <w:spacing w:val="-12"/>
        </w:rPr>
        <w:t xml:space="preserve"> </w:t>
      </w:r>
      <w:proofErr w:type="spellStart"/>
      <w:r>
        <w:t>Ziel</w:t>
      </w:r>
      <w:proofErr w:type="spellEnd"/>
      <w:r>
        <w:t>,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Europäische</w:t>
      </w:r>
      <w:proofErr w:type="spellEnd"/>
      <w:r>
        <w:rPr>
          <w:spacing w:val="-9"/>
        </w:rPr>
        <w:t xml:space="preserve"> </w:t>
      </w:r>
      <w:r>
        <w:t xml:space="preserve">Union in </w:t>
      </w:r>
      <w:proofErr w:type="spellStart"/>
      <w:r>
        <w:t>eine</w:t>
      </w:r>
      <w:proofErr w:type="spellEnd"/>
      <w:r>
        <w:t xml:space="preserve"> „Recycling-</w:t>
      </w:r>
      <w:proofErr w:type="gramStart"/>
      <w:r>
        <w:t xml:space="preserve">Gesellschaft“ </w:t>
      </w:r>
      <w:proofErr w:type="spellStart"/>
      <w:r>
        <w:t>näher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und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Kampf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den </w:t>
      </w:r>
      <w:proofErr w:type="spellStart"/>
      <w:r>
        <w:t>Klimawandel</w:t>
      </w:r>
      <w:proofErr w:type="spellEnd"/>
      <w:r>
        <w:t xml:space="preserve"> </w:t>
      </w:r>
      <w:proofErr w:type="spellStart"/>
      <w:r>
        <w:t>beizutragen</w:t>
      </w:r>
      <w:proofErr w:type="spellEnd"/>
      <w:r>
        <w:t xml:space="preserve">. In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Richtlinie</w:t>
      </w:r>
      <w:proofErr w:type="spellEnd"/>
      <w:r>
        <w:t xml:space="preserve"> </w:t>
      </w:r>
      <w:proofErr w:type="spellStart"/>
      <w:r>
        <w:t>verabschiedete</w:t>
      </w:r>
      <w:proofErr w:type="spellEnd"/>
      <w:r>
        <w:t xml:space="preserve"> das </w:t>
      </w:r>
      <w:proofErr w:type="spellStart"/>
      <w:r>
        <w:t>spanische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das </w:t>
      </w:r>
      <w:hyperlink r:id="rId6">
        <w:proofErr w:type="spellStart"/>
        <w:r>
          <w:rPr>
            <w:color w:val="0562C1"/>
            <w:u w:val="single" w:color="0562C1"/>
          </w:rPr>
          <w:t>Gesetz</w:t>
        </w:r>
        <w:proofErr w:type="spellEnd"/>
        <w:r>
          <w:rPr>
            <w:color w:val="0562C1"/>
            <w:u w:val="single" w:color="0562C1"/>
          </w:rPr>
          <w:t xml:space="preserve"> 7/2022 </w:t>
        </w:r>
        <w:proofErr w:type="spellStart"/>
        <w:r>
          <w:rPr>
            <w:color w:val="0562C1"/>
            <w:u w:val="single" w:color="0562C1"/>
          </w:rPr>
          <w:t>vom</w:t>
        </w:r>
        <w:proofErr w:type="spellEnd"/>
        <w:r>
          <w:rPr>
            <w:color w:val="0562C1"/>
            <w:u w:val="single" w:color="0562C1"/>
          </w:rPr>
          <w:t xml:space="preserve"> 8. April </w:t>
        </w:r>
        <w:proofErr w:type="spellStart"/>
        <w:r>
          <w:rPr>
            <w:color w:val="0562C1"/>
            <w:u w:val="single" w:color="0562C1"/>
          </w:rPr>
          <w:t>über</w:t>
        </w:r>
        <w:proofErr w:type="spellEnd"/>
      </w:hyperlink>
      <w:r>
        <w:rPr>
          <w:color w:val="0562C1"/>
        </w:rPr>
        <w:t xml:space="preserve"> </w:t>
      </w:r>
      <w:hyperlink r:id="rId7">
        <w:proofErr w:type="spellStart"/>
        <w:r>
          <w:rPr>
            <w:color w:val="0562C1"/>
            <w:u w:val="single" w:color="0562C1"/>
          </w:rPr>
          <w:t>Abfälle</w:t>
        </w:r>
        <w:proofErr w:type="spellEnd"/>
        <w:r>
          <w:rPr>
            <w:color w:val="0562C1"/>
            <w:u w:val="single" w:color="0562C1"/>
          </w:rPr>
          <w:t xml:space="preserve"> und </w:t>
        </w:r>
        <w:proofErr w:type="spellStart"/>
        <w:r>
          <w:rPr>
            <w:color w:val="0562C1"/>
            <w:u w:val="single" w:color="0562C1"/>
          </w:rPr>
          <w:t>kontaminierte</w:t>
        </w:r>
        <w:proofErr w:type="spellEnd"/>
        <w:r>
          <w:rPr>
            <w:color w:val="0562C1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Böden</w:t>
        </w:r>
        <w:proofErr w:type="spellEnd"/>
        <w:r>
          <w:rPr>
            <w:color w:val="0562C1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zugunsten</w:t>
        </w:r>
        <w:proofErr w:type="spellEnd"/>
        <w:r>
          <w:rPr>
            <w:color w:val="0562C1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einer</w:t>
        </w:r>
        <w:proofErr w:type="spellEnd"/>
        <w:r>
          <w:rPr>
            <w:color w:val="0562C1"/>
            <w:spacing w:val="-10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Kreislaufwirtschaft</w:t>
        </w:r>
        <w:proofErr w:type="spellEnd"/>
      </w:hyperlink>
      <w:r>
        <w:t>.</w:t>
      </w:r>
    </w:p>
    <w:p w14:paraId="7BDAA1B4" w14:textId="77777777" w:rsidR="00C026C9" w:rsidRDefault="00566AE8">
      <w:pPr>
        <w:pStyle w:val="Textoindependiente"/>
        <w:ind w:left="961" w:right="1117" w:firstLine="708"/>
        <w:jc w:val="both"/>
      </w:pPr>
      <w:r>
        <w:t xml:space="preserve">Um dieses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befolgen</w:t>
      </w:r>
      <w:proofErr w:type="spellEnd"/>
      <w:r>
        <w:t xml:space="preserve"> und die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 xml:space="preserve">, muss die Universität Murcia die in Gramm </w:t>
      </w:r>
      <w:proofErr w:type="spellStart"/>
      <w:r>
        <w:t>ausgedrückte</w:t>
      </w:r>
      <w:proofErr w:type="spellEnd"/>
      <w:r>
        <w:t xml:space="preserve"> </w:t>
      </w:r>
      <w:proofErr w:type="spellStart"/>
      <w:r>
        <w:t>Menge</w:t>
      </w:r>
      <w:proofErr w:type="spellEnd"/>
      <w:r>
        <w:t xml:space="preserve"> an </w:t>
      </w:r>
      <w:proofErr w:type="spellStart"/>
      <w:r>
        <w:t>Kunststoffen</w:t>
      </w:r>
      <w:proofErr w:type="spellEnd"/>
      <w:r>
        <w:rPr>
          <w:spacing w:val="-10"/>
        </w:rPr>
        <w:t xml:space="preserve"> </w:t>
      </w:r>
      <w:proofErr w:type="spellStart"/>
      <w:r>
        <w:t>kennen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sowohl</w:t>
      </w:r>
      <w:proofErr w:type="spellEnd"/>
      <w:r>
        <w:rPr>
          <w:spacing w:val="-12"/>
        </w:rPr>
        <w:t xml:space="preserve"> </w:t>
      </w:r>
      <w:proofErr w:type="spellStart"/>
      <w:r>
        <w:t>innerhalb</w:t>
      </w:r>
      <w:proofErr w:type="spellEnd"/>
      <w:r>
        <w:rPr>
          <w:spacing w:val="-9"/>
        </w:rPr>
        <w:t xml:space="preserve"> </w:t>
      </w:r>
      <w:proofErr w:type="spellStart"/>
      <w:r>
        <w:t>als</w:t>
      </w:r>
      <w:proofErr w:type="spellEnd"/>
      <w:r>
        <w:rPr>
          <w:spacing w:val="-13"/>
        </w:rPr>
        <w:t xml:space="preserve"> </w:t>
      </w:r>
      <w:proofErr w:type="spellStart"/>
      <w:r>
        <w:t>auch</w:t>
      </w:r>
      <w:proofErr w:type="spellEnd"/>
      <w:r>
        <w:rPr>
          <w:spacing w:val="-10"/>
        </w:rPr>
        <w:t xml:space="preserve"> </w:t>
      </w:r>
      <w:proofErr w:type="spellStart"/>
      <w:r>
        <w:t>außerhalb</w:t>
      </w:r>
      <w:proofErr w:type="spellEnd"/>
      <w:r>
        <w:rPr>
          <w:spacing w:val="-12"/>
        </w:rPr>
        <w:t xml:space="preserve"> </w:t>
      </w:r>
      <w:r>
        <w:t>der</w:t>
      </w:r>
      <w:r>
        <w:rPr>
          <w:spacing w:val="-13"/>
        </w:rPr>
        <w:t xml:space="preserve"> </w:t>
      </w:r>
      <w:proofErr w:type="spellStart"/>
      <w:r>
        <w:t>Produkte</w:t>
      </w:r>
      <w:proofErr w:type="spellEnd"/>
      <w:r>
        <w:t>,</w:t>
      </w:r>
      <w:r>
        <w:rPr>
          <w:spacing w:val="-12"/>
        </w:rPr>
        <w:t xml:space="preserve"> </w:t>
      </w:r>
      <w:r>
        <w:t>die</w:t>
      </w:r>
      <w:r>
        <w:rPr>
          <w:spacing w:val="-13"/>
        </w:rP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Lieferanten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.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, in der </w:t>
      </w:r>
      <w:proofErr w:type="spellStart"/>
      <w:r>
        <w:t>wir</w:t>
      </w:r>
      <w:proofErr w:type="spellEnd"/>
      <w:r>
        <w:t xml:space="preserve"> Sie bitten,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4"/>
        </w:rPr>
        <w:t xml:space="preserve"> </w:t>
      </w:r>
      <w:proofErr w:type="spellStart"/>
      <w:r>
        <w:t>machen</w:t>
      </w:r>
      <w:proofErr w:type="spellEnd"/>
      <w:r>
        <w:t>.</w:t>
      </w:r>
    </w:p>
    <w:p w14:paraId="0D7A612B" w14:textId="77777777" w:rsidR="00C026C9" w:rsidRDefault="00C026C9">
      <w:pPr>
        <w:pStyle w:val="Textoindependiente"/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428"/>
      </w:tblGrid>
      <w:tr w:rsidR="00C026C9" w14:paraId="61A1FD76" w14:textId="77777777" w:rsidTr="00566AE8">
        <w:trPr>
          <w:trHeight w:val="621"/>
        </w:trPr>
        <w:tc>
          <w:tcPr>
            <w:tcW w:w="7078" w:type="dxa"/>
            <w:vAlign w:val="center"/>
          </w:tcPr>
          <w:p w14:paraId="2AEE5BF4" w14:textId="77777777" w:rsidR="00C026C9" w:rsidRDefault="00566AE8">
            <w:pPr>
              <w:pStyle w:val="TableParagraph"/>
              <w:spacing w:line="253" w:lineRule="exact"/>
              <w:rPr>
                <w:i/>
                <w:sz w:val="16"/>
              </w:rPr>
            </w:pPr>
            <w:proofErr w:type="spellStart"/>
            <w:r>
              <w:rPr>
                <w:b/>
              </w:rPr>
              <w:t>Gewicht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recycelten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Kunststoffs</w:t>
            </w:r>
            <w:proofErr w:type="spellEnd"/>
            <w:r>
              <w:rPr>
                <w:b/>
              </w:rPr>
              <w:t xml:space="preserve"> </w:t>
            </w:r>
            <w:hyperlink w:anchor="_bookmark0" w:history="1">
              <w:proofErr w:type="spellStart"/>
              <w:r>
                <w:rPr>
                  <w:b/>
                  <w:position w:val="8"/>
                  <w:sz w:val="14"/>
                </w:rPr>
                <w:t>i</w:t>
              </w:r>
              <w:proofErr w:type="spellEnd"/>
            </w:hyperlink>
            <w:r>
              <w:rPr>
                <w:b/>
                <w:position w:val="8"/>
                <w:sz w:val="14"/>
              </w:rPr>
              <w:t xml:space="preserve"> </w:t>
            </w:r>
            <w:r>
              <w:rPr>
                <w:i/>
                <w:sz w:val="16"/>
              </w:rPr>
              <w:t xml:space="preserve">(Bitte </w:t>
            </w:r>
            <w:proofErr w:type="spellStart"/>
            <w:r>
              <w:rPr>
                <w:i/>
                <w:sz w:val="16"/>
              </w:rPr>
              <w:t>geben</w:t>
            </w:r>
            <w:proofErr w:type="spellEnd"/>
            <w:r>
              <w:rPr>
                <w:i/>
                <w:sz w:val="16"/>
              </w:rPr>
              <w:t xml:space="preserve"> Sie das </w:t>
            </w:r>
            <w:proofErr w:type="spellStart"/>
            <w:r>
              <w:rPr>
                <w:i/>
                <w:sz w:val="16"/>
              </w:rPr>
              <w:t>Gewicht</w:t>
            </w:r>
            <w:proofErr w:type="spellEnd"/>
            <w:r>
              <w:rPr>
                <w:i/>
                <w:sz w:val="16"/>
              </w:rPr>
              <w:t xml:space="preserve"> des</w:t>
            </w:r>
          </w:p>
          <w:p w14:paraId="154A755D" w14:textId="77777777" w:rsidR="00C026C9" w:rsidRDefault="00566AE8">
            <w:pPr>
              <w:pStyle w:val="TableParagraph"/>
              <w:spacing w:before="3" w:line="184" w:lineRule="exact"/>
              <w:ind w:right="88" w:hanging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recycelten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Kunststoffs</w:t>
            </w:r>
            <w:proofErr w:type="spellEnd"/>
            <w:r>
              <w:rPr>
                <w:i/>
                <w:sz w:val="16"/>
              </w:rPr>
              <w:t xml:space="preserve"> in der </w:t>
            </w:r>
            <w:proofErr w:type="spellStart"/>
            <w:r>
              <w:rPr>
                <w:i/>
                <w:sz w:val="16"/>
              </w:rPr>
              <w:t>registrierten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Rechnung</w:t>
            </w:r>
            <w:proofErr w:type="spellEnd"/>
            <w:r>
              <w:rPr>
                <w:i/>
                <w:sz w:val="16"/>
              </w:rPr>
              <w:t xml:space="preserve"> in Gramm an, </w:t>
            </w:r>
            <w:proofErr w:type="spellStart"/>
            <w:r>
              <w:rPr>
                <w:i/>
                <w:sz w:val="16"/>
              </w:rPr>
              <w:t>fügen</w:t>
            </w:r>
            <w:proofErr w:type="spellEnd"/>
            <w:r>
              <w:rPr>
                <w:i/>
                <w:sz w:val="16"/>
              </w:rPr>
              <w:t xml:space="preserve"> Sie </w:t>
            </w:r>
            <w:proofErr w:type="spellStart"/>
            <w:r>
              <w:rPr>
                <w:i/>
                <w:sz w:val="16"/>
              </w:rPr>
              <w:t>ein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entsprechendes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Zertifikat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428" w:type="dxa"/>
            <w:vAlign w:val="center"/>
          </w:tcPr>
          <w:p w14:paraId="64851C77" w14:textId="6613D52B" w:rsidR="00C026C9" w:rsidRDefault="00566AE8" w:rsidP="00566AE8">
            <w:pPr>
              <w:pStyle w:val="TableParagraph"/>
              <w:ind w:left="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  <w:tr w:rsidR="00C026C9" w14:paraId="723E8CC3" w14:textId="77777777" w:rsidTr="00566AE8">
        <w:trPr>
          <w:trHeight w:val="618"/>
        </w:trPr>
        <w:tc>
          <w:tcPr>
            <w:tcW w:w="7078" w:type="dxa"/>
            <w:vAlign w:val="center"/>
          </w:tcPr>
          <w:p w14:paraId="1E8577DA" w14:textId="77777777" w:rsidR="00C026C9" w:rsidRDefault="00566AE8">
            <w:pPr>
              <w:pStyle w:val="TableParagraph"/>
              <w:spacing w:line="250" w:lineRule="exact"/>
              <w:rPr>
                <w:b/>
                <w:sz w:val="14"/>
              </w:rPr>
            </w:pPr>
            <w:proofErr w:type="spellStart"/>
            <w:r>
              <w:rPr>
                <w:b/>
              </w:rPr>
              <w:t>Gewicht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nicht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recycelten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Kunststoffs</w:t>
            </w:r>
            <w:proofErr w:type="spellEnd"/>
            <w:r>
              <w:rPr>
                <w:b/>
              </w:rPr>
              <w:t xml:space="preserve"> </w:t>
            </w:r>
            <w:hyperlink w:anchor="_bookmark1" w:history="1">
              <w:r>
                <w:rPr>
                  <w:b/>
                  <w:position w:val="8"/>
                  <w:sz w:val="14"/>
                </w:rPr>
                <w:t>ii</w:t>
              </w:r>
            </w:hyperlink>
          </w:p>
          <w:p w14:paraId="0153B3D3" w14:textId="77777777" w:rsidR="00C026C9" w:rsidRDefault="00566AE8">
            <w:pPr>
              <w:pStyle w:val="TableParagraph"/>
              <w:spacing w:before="4" w:line="182" w:lineRule="exact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(Bitte </w:t>
            </w:r>
            <w:proofErr w:type="spellStart"/>
            <w:r>
              <w:rPr>
                <w:i/>
                <w:sz w:val="16"/>
              </w:rPr>
              <w:t>geben</w:t>
            </w:r>
            <w:proofErr w:type="spellEnd"/>
            <w:r>
              <w:rPr>
                <w:i/>
                <w:sz w:val="16"/>
              </w:rPr>
              <w:t xml:space="preserve"> Sie das </w:t>
            </w:r>
            <w:proofErr w:type="spellStart"/>
            <w:r>
              <w:rPr>
                <w:i/>
                <w:sz w:val="16"/>
              </w:rPr>
              <w:t>Gewicht</w:t>
            </w:r>
            <w:proofErr w:type="spellEnd"/>
            <w:r>
              <w:rPr>
                <w:i/>
                <w:sz w:val="16"/>
              </w:rPr>
              <w:t xml:space="preserve"> des </w:t>
            </w:r>
            <w:proofErr w:type="spellStart"/>
            <w:r>
              <w:rPr>
                <w:i/>
                <w:sz w:val="16"/>
              </w:rPr>
              <w:t>nicht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recycelten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Kunststoffs</w:t>
            </w:r>
            <w:proofErr w:type="spellEnd"/>
            <w:r>
              <w:rPr>
                <w:i/>
                <w:sz w:val="16"/>
              </w:rPr>
              <w:t xml:space="preserve"> in der </w:t>
            </w:r>
            <w:proofErr w:type="spellStart"/>
            <w:r>
              <w:rPr>
                <w:i/>
                <w:sz w:val="16"/>
              </w:rPr>
              <w:t>registrierten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Rechnung</w:t>
            </w:r>
            <w:proofErr w:type="spellEnd"/>
            <w:r>
              <w:rPr>
                <w:i/>
                <w:sz w:val="16"/>
              </w:rPr>
              <w:t xml:space="preserve"> in Gramm an)</w:t>
            </w:r>
          </w:p>
        </w:tc>
        <w:tc>
          <w:tcPr>
            <w:tcW w:w="1428" w:type="dxa"/>
            <w:vAlign w:val="center"/>
          </w:tcPr>
          <w:p w14:paraId="03266007" w14:textId="3040D428" w:rsidR="00C026C9" w:rsidRDefault="00566AE8" w:rsidP="00566AE8">
            <w:pPr>
              <w:pStyle w:val="TableParagraph"/>
              <w:ind w:left="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</w:tbl>
    <w:p w14:paraId="64AAFE39" w14:textId="77777777" w:rsidR="00C026C9" w:rsidRDefault="00C026C9">
      <w:pPr>
        <w:pStyle w:val="Textoindependiente"/>
      </w:pPr>
    </w:p>
    <w:p w14:paraId="0EE7B916" w14:textId="77777777" w:rsidR="00C026C9" w:rsidRDefault="00566AE8">
      <w:pPr>
        <w:pStyle w:val="Textoindependiente"/>
        <w:ind w:left="961"/>
        <w:jc w:val="both"/>
      </w:pPr>
      <w:proofErr w:type="spellStart"/>
      <w:r>
        <w:t>Wir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>.</w:t>
      </w:r>
    </w:p>
    <w:p w14:paraId="6AB43571" w14:textId="77777777" w:rsidR="00C026C9" w:rsidRDefault="00C026C9">
      <w:pPr>
        <w:pStyle w:val="Textoindependiente"/>
        <w:rPr>
          <w:sz w:val="20"/>
        </w:rPr>
      </w:pPr>
    </w:p>
    <w:p w14:paraId="1E730F96" w14:textId="77777777" w:rsidR="00C026C9" w:rsidRDefault="00C026C9">
      <w:pPr>
        <w:pStyle w:val="Textoindependiente"/>
        <w:rPr>
          <w:sz w:val="20"/>
        </w:rPr>
      </w:pPr>
    </w:p>
    <w:p w14:paraId="3F29B7AC" w14:textId="77777777" w:rsidR="00C026C9" w:rsidRDefault="00C026C9">
      <w:pPr>
        <w:pStyle w:val="Textoindependiente"/>
        <w:rPr>
          <w:sz w:val="20"/>
        </w:rPr>
      </w:pPr>
    </w:p>
    <w:p w14:paraId="3E781495" w14:textId="77777777" w:rsidR="00C026C9" w:rsidRDefault="00C026C9">
      <w:pPr>
        <w:pStyle w:val="Textoindependiente"/>
        <w:rPr>
          <w:sz w:val="20"/>
        </w:rPr>
      </w:pPr>
    </w:p>
    <w:p w14:paraId="1FBA5C77" w14:textId="77777777" w:rsidR="00C026C9" w:rsidRDefault="00C026C9">
      <w:pPr>
        <w:pStyle w:val="Textoindependiente"/>
        <w:rPr>
          <w:sz w:val="20"/>
        </w:rPr>
      </w:pPr>
    </w:p>
    <w:p w14:paraId="4B7A0DE2" w14:textId="77777777" w:rsidR="00C026C9" w:rsidRDefault="00C026C9">
      <w:pPr>
        <w:pStyle w:val="Textoindependiente"/>
        <w:rPr>
          <w:sz w:val="20"/>
        </w:rPr>
      </w:pPr>
    </w:p>
    <w:p w14:paraId="247369F9" w14:textId="77777777" w:rsidR="00C026C9" w:rsidRDefault="00C026C9">
      <w:pPr>
        <w:pStyle w:val="Textoindependiente"/>
        <w:rPr>
          <w:sz w:val="20"/>
        </w:rPr>
      </w:pPr>
    </w:p>
    <w:p w14:paraId="7AB54B3F" w14:textId="77777777" w:rsidR="00C026C9" w:rsidRDefault="00C026C9">
      <w:pPr>
        <w:pStyle w:val="Textoindependiente"/>
        <w:rPr>
          <w:sz w:val="20"/>
        </w:rPr>
      </w:pPr>
    </w:p>
    <w:p w14:paraId="1814AF44" w14:textId="1F46068C" w:rsidR="00C026C9" w:rsidRDefault="003018AB">
      <w:pPr>
        <w:pStyle w:val="Textoindependiente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0589BC" wp14:editId="26E7A23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EDE2" id="Freeform 2" o:spid="_x0000_s1026" style="position:absolute;margin-left:85.1pt;margin-top:11.5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C949573" w14:textId="77777777" w:rsidR="00C026C9" w:rsidRDefault="00566AE8">
      <w:pPr>
        <w:spacing w:before="54"/>
        <w:ind w:left="1527" w:right="1122"/>
        <w:jc w:val="both"/>
        <w:rPr>
          <w:sz w:val="20"/>
        </w:rPr>
      </w:pPr>
      <w:bookmarkStart w:id="2" w:name="_bookmark0"/>
      <w:bookmarkEnd w:id="2"/>
      <w:proofErr w:type="spellStart"/>
      <w:r>
        <w:rPr>
          <w:position w:val="6"/>
          <w:sz w:val="13"/>
        </w:rPr>
        <w:t>i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Menge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recyceltem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Kunststoff</w:t>
      </w:r>
      <w:proofErr w:type="spellEnd"/>
      <w:r>
        <w:rPr>
          <w:sz w:val="20"/>
        </w:rPr>
        <w:t xml:space="preserve">, die in den </w:t>
      </w:r>
      <w:proofErr w:type="spellStart"/>
      <w:r>
        <w:rPr>
          <w:sz w:val="20"/>
        </w:rPr>
        <w:t>Produkten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enthalten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sowohl</w:t>
      </w:r>
      <w:proofErr w:type="spellEnd"/>
      <w:r>
        <w:rPr>
          <w:sz w:val="20"/>
        </w:rPr>
        <w:t xml:space="preserve"> in der </w:t>
      </w:r>
      <w:proofErr w:type="spellStart"/>
      <w:r>
        <w:rPr>
          <w:sz w:val="20"/>
        </w:rPr>
        <w:t>Verpackung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auch</w:t>
      </w:r>
      <w:proofErr w:type="spellEnd"/>
      <w:r>
        <w:rPr>
          <w:sz w:val="20"/>
        </w:rPr>
        <w:t xml:space="preserve"> in der </w:t>
      </w:r>
      <w:proofErr w:type="spellStart"/>
      <w:r>
        <w:rPr>
          <w:sz w:val="20"/>
        </w:rPr>
        <w:t>Umverpackung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jeder</w:t>
      </w:r>
      <w:proofErr w:type="spellEnd"/>
      <w:r>
        <w:rPr>
          <w:sz w:val="20"/>
        </w:rPr>
        <w:t xml:space="preserve"> Art von </w:t>
      </w:r>
      <w:proofErr w:type="spellStart"/>
      <w:r>
        <w:rPr>
          <w:sz w:val="20"/>
        </w:rPr>
        <w:t>Produkt</w:t>
      </w:r>
      <w:proofErr w:type="spellEnd"/>
      <w:r>
        <w:rPr>
          <w:sz w:val="20"/>
        </w:rPr>
        <w:t xml:space="preserve">), muss von </w:t>
      </w:r>
      <w:proofErr w:type="spellStart"/>
      <w:r>
        <w:rPr>
          <w:sz w:val="20"/>
        </w:rPr>
        <w:t>einer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akkreditierten</w:t>
      </w:r>
      <w:proofErr w:type="spellEnd"/>
      <w:r>
        <w:rPr>
          <w:sz w:val="20"/>
        </w:rPr>
        <w:t xml:space="preserve"> Stelle </w:t>
      </w:r>
      <w:proofErr w:type="spellStart"/>
      <w:r>
        <w:rPr>
          <w:sz w:val="20"/>
        </w:rPr>
        <w:t>bescheinigt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  <w:r>
        <w:rPr>
          <w:sz w:val="20"/>
        </w:rPr>
        <w:t xml:space="preserve">, die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gemäß</w:t>
      </w:r>
      <w:proofErr w:type="spellEnd"/>
      <w:r>
        <w:rPr>
          <w:sz w:val="20"/>
        </w:rPr>
        <w:t xml:space="preserve"> der Norm </w:t>
      </w:r>
      <w:hyperlink r:id="rId8">
        <w:r>
          <w:rPr>
            <w:color w:val="0562C1"/>
            <w:sz w:val="20"/>
            <w:u w:val="single" w:color="0562C1"/>
          </w:rPr>
          <w:t>UNE-EN</w:t>
        </w:r>
      </w:hyperlink>
      <w:r>
        <w:rPr>
          <w:color w:val="0562C1"/>
          <w:sz w:val="20"/>
        </w:rPr>
        <w:t xml:space="preserve"> </w:t>
      </w:r>
      <w:hyperlink r:id="rId9">
        <w:r>
          <w:rPr>
            <w:color w:val="0562C1"/>
            <w:sz w:val="20"/>
            <w:u w:val="single" w:color="0562C1"/>
          </w:rPr>
          <w:t>15343:2008</w:t>
        </w:r>
        <w:r>
          <w:rPr>
            <w:color w:val="0562C1"/>
            <w:sz w:val="20"/>
          </w:rPr>
          <w:t xml:space="preserve"> </w:t>
        </w:r>
      </w:hyperlink>
      <w:proofErr w:type="spellStart"/>
      <w:r>
        <w:rPr>
          <w:sz w:val="20"/>
        </w:rPr>
        <w:t>ausstellt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Artikel</w:t>
      </w:r>
      <w:proofErr w:type="spellEnd"/>
      <w:r>
        <w:rPr>
          <w:sz w:val="20"/>
        </w:rPr>
        <w:t xml:space="preserve"> 77, </w:t>
      </w:r>
      <w:proofErr w:type="spellStart"/>
      <w:r>
        <w:rPr>
          <w:sz w:val="20"/>
        </w:rPr>
        <w:t>Gesetz</w:t>
      </w:r>
      <w:proofErr w:type="spellEnd"/>
      <w:r>
        <w:rPr>
          <w:sz w:val="20"/>
        </w:rPr>
        <w:t xml:space="preserve"> 7/2022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8. April).</w:t>
      </w:r>
    </w:p>
    <w:p w14:paraId="1B363D23" w14:textId="77777777" w:rsidR="00C026C9" w:rsidRDefault="00C026C9">
      <w:pPr>
        <w:pStyle w:val="Textoindependiente"/>
        <w:rPr>
          <w:sz w:val="20"/>
        </w:rPr>
      </w:pPr>
    </w:p>
    <w:p w14:paraId="0AD431F9" w14:textId="77777777" w:rsidR="00C026C9" w:rsidRDefault="00C026C9">
      <w:pPr>
        <w:pStyle w:val="Textoindependiente"/>
        <w:rPr>
          <w:sz w:val="20"/>
        </w:rPr>
      </w:pPr>
    </w:p>
    <w:p w14:paraId="098DD129" w14:textId="77777777" w:rsidR="00C026C9" w:rsidRDefault="00566AE8">
      <w:pPr>
        <w:ind w:left="1527" w:right="1120"/>
        <w:jc w:val="both"/>
        <w:rPr>
          <w:sz w:val="20"/>
        </w:rPr>
      </w:pPr>
      <w:bookmarkStart w:id="3" w:name="_bookmark1"/>
      <w:bookmarkEnd w:id="3"/>
      <w:r>
        <w:rPr>
          <w:position w:val="6"/>
          <w:sz w:val="13"/>
        </w:rPr>
        <w:t xml:space="preserve">ii </w:t>
      </w:r>
      <w:proofErr w:type="spellStart"/>
      <w:r>
        <w:rPr>
          <w:sz w:val="20"/>
        </w:rPr>
        <w:t>Artikel</w:t>
      </w:r>
      <w:proofErr w:type="spellEnd"/>
      <w:r>
        <w:rPr>
          <w:sz w:val="20"/>
        </w:rPr>
        <w:t xml:space="preserve"> 82(9)(b) des </w:t>
      </w:r>
      <w:proofErr w:type="spellStart"/>
      <w:r>
        <w:rPr>
          <w:sz w:val="20"/>
        </w:rPr>
        <w:t>Gesetzes</w:t>
      </w:r>
      <w:proofErr w:type="spellEnd"/>
      <w:r>
        <w:rPr>
          <w:sz w:val="20"/>
        </w:rPr>
        <w:t xml:space="preserve"> 7/2022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8. April </w:t>
      </w:r>
      <w:proofErr w:type="spellStart"/>
      <w:r>
        <w:rPr>
          <w:sz w:val="20"/>
        </w:rPr>
        <w:t>legt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Verpflichtung</w:t>
      </w:r>
      <w:proofErr w:type="spellEnd"/>
      <w:r>
        <w:rPr>
          <w:sz w:val="20"/>
        </w:rPr>
        <w:t xml:space="preserve"> fest, auf </w:t>
      </w:r>
      <w:proofErr w:type="spellStart"/>
      <w:r>
        <w:rPr>
          <w:sz w:val="20"/>
        </w:rPr>
        <w:t>Antrag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Käufers</w:t>
      </w:r>
      <w:proofErr w:type="spellEnd"/>
      <w:r>
        <w:rPr>
          <w:sz w:val="20"/>
        </w:rPr>
        <w:t xml:space="preserve"> auf der </w:t>
      </w:r>
      <w:proofErr w:type="spellStart"/>
      <w:r>
        <w:rPr>
          <w:sz w:val="20"/>
        </w:rPr>
        <w:t>Rechnung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oder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Bescheinigung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Menge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recyceltem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Kunststoff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anzugeben</w:t>
      </w:r>
      <w:proofErr w:type="spellEnd"/>
      <w:r>
        <w:rPr>
          <w:sz w:val="20"/>
        </w:rPr>
        <w:t xml:space="preserve">, die in den </w:t>
      </w:r>
      <w:proofErr w:type="spellStart"/>
      <w:r>
        <w:rPr>
          <w:sz w:val="20"/>
        </w:rPr>
        <w:t>gekauften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importierten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Produkten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enthalten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sowohl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Verpackungen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auch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Umverpackungen</w:t>
      </w:r>
      <w:proofErr w:type="spellEnd"/>
      <w:r>
        <w:rPr>
          <w:sz w:val="20"/>
        </w:rPr>
        <w:t xml:space="preserve">, die </w:t>
      </w:r>
      <w:proofErr w:type="spellStart"/>
      <w:r>
        <w:rPr>
          <w:sz w:val="20"/>
        </w:rPr>
        <w:t>jede</w:t>
      </w:r>
      <w:proofErr w:type="spellEnd"/>
      <w:r>
        <w:rPr>
          <w:sz w:val="20"/>
        </w:rPr>
        <w:t xml:space="preserve"> Art von </w:t>
      </w:r>
      <w:proofErr w:type="spellStart"/>
      <w:r>
        <w:rPr>
          <w:sz w:val="20"/>
        </w:rPr>
        <w:t>Produkt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umschließen</w:t>
      </w:r>
      <w:proofErr w:type="spellEnd"/>
      <w:r>
        <w:rPr>
          <w:sz w:val="20"/>
        </w:rPr>
        <w:t xml:space="preserve">), die auf dem Formular in Gramm </w:t>
      </w:r>
      <w:proofErr w:type="spellStart"/>
      <w:r>
        <w:rPr>
          <w:sz w:val="20"/>
        </w:rPr>
        <w:t>angegeben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wird</w:t>
      </w:r>
      <w:proofErr w:type="spellEnd"/>
      <w:r>
        <w:rPr>
          <w:sz w:val="20"/>
        </w:rPr>
        <w:t>".</w:t>
      </w:r>
    </w:p>
    <w:p w14:paraId="209DD21C" w14:textId="77777777" w:rsidR="00C026C9" w:rsidRDefault="00C026C9">
      <w:pPr>
        <w:pStyle w:val="Textoindependiente"/>
        <w:rPr>
          <w:sz w:val="20"/>
        </w:rPr>
      </w:pPr>
    </w:p>
    <w:p w14:paraId="61924932" w14:textId="77777777" w:rsidR="00C026C9" w:rsidRDefault="00C026C9">
      <w:pPr>
        <w:pStyle w:val="Textoindependiente"/>
        <w:rPr>
          <w:sz w:val="20"/>
        </w:rPr>
      </w:pPr>
    </w:p>
    <w:p w14:paraId="440EF8E0" w14:textId="77777777" w:rsidR="00C026C9" w:rsidRDefault="00C026C9">
      <w:pPr>
        <w:pStyle w:val="Textoindependiente"/>
        <w:rPr>
          <w:sz w:val="20"/>
        </w:rPr>
      </w:pPr>
    </w:p>
    <w:p w14:paraId="0D6E90EE" w14:textId="77777777" w:rsidR="00C026C9" w:rsidRDefault="00C026C9">
      <w:pPr>
        <w:pStyle w:val="Textoindependiente"/>
        <w:rPr>
          <w:sz w:val="20"/>
        </w:rPr>
      </w:pPr>
    </w:p>
    <w:p w14:paraId="65BAAEFC" w14:textId="77777777" w:rsidR="00C026C9" w:rsidRDefault="00C026C9">
      <w:pPr>
        <w:pStyle w:val="Textoindependiente"/>
        <w:rPr>
          <w:sz w:val="20"/>
        </w:rPr>
      </w:pPr>
    </w:p>
    <w:p w14:paraId="45D7E00C" w14:textId="77777777" w:rsidR="00C026C9" w:rsidRDefault="00C026C9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40"/>
        <w:gridCol w:w="1061"/>
      </w:tblGrid>
      <w:tr w:rsidR="003018AB" w14:paraId="08A05959" w14:textId="77777777" w:rsidTr="00A66F9D">
        <w:trPr>
          <w:trHeight w:val="980"/>
        </w:trPr>
        <w:tc>
          <w:tcPr>
            <w:tcW w:w="3119" w:type="dxa"/>
          </w:tcPr>
          <w:p w14:paraId="7F44E723" w14:textId="77777777" w:rsidR="003018AB" w:rsidRPr="003018AB" w:rsidRDefault="003018AB" w:rsidP="00A66F9D">
            <w:pPr>
              <w:ind w:left="-860" w:right="-460" w:firstLine="893"/>
              <w:rPr>
                <w:b/>
                <w:bCs/>
                <w:color w:val="002129"/>
                <w:sz w:val="18"/>
                <w:szCs w:val="18"/>
                <w:lang w:val="es-ES"/>
              </w:rPr>
            </w:pPr>
            <w:r w:rsidRPr="00213B30">
              <w:rPr>
                <w:color w:val="002129"/>
                <w:sz w:val="18"/>
                <w:szCs w:val="18"/>
              </w:rPr>
              <w:tab/>
            </w:r>
            <w:r w:rsidRPr="003018AB">
              <w:rPr>
                <w:b/>
                <w:bCs/>
                <w:color w:val="002129"/>
                <w:sz w:val="18"/>
                <w:szCs w:val="18"/>
                <w:lang w:val="es-ES"/>
              </w:rPr>
              <w:t>Universidad de Murcia</w:t>
            </w:r>
          </w:p>
          <w:p w14:paraId="11642101" w14:textId="77777777" w:rsidR="003018AB" w:rsidRPr="003018AB" w:rsidRDefault="003018AB" w:rsidP="00A66F9D">
            <w:pPr>
              <w:ind w:left="-860" w:right="-460" w:firstLine="893"/>
              <w:rPr>
                <w:color w:val="002129"/>
                <w:sz w:val="18"/>
                <w:szCs w:val="18"/>
                <w:lang w:val="es-ES"/>
              </w:rPr>
            </w:pPr>
            <w:r w:rsidRPr="003018AB">
              <w:rPr>
                <w:color w:val="002129"/>
                <w:sz w:val="18"/>
                <w:szCs w:val="18"/>
                <w:lang w:val="es-ES"/>
              </w:rPr>
              <w:tab/>
            </w:r>
            <w:r w:rsidRPr="003018AB">
              <w:rPr>
                <w:b/>
                <w:bCs/>
                <w:color w:val="002129"/>
                <w:sz w:val="18"/>
                <w:szCs w:val="18"/>
                <w:lang w:val="es-ES"/>
              </w:rPr>
              <w:t>VAT:</w:t>
            </w:r>
            <w:r w:rsidRPr="003018AB">
              <w:rPr>
                <w:color w:val="002129"/>
                <w:sz w:val="18"/>
                <w:szCs w:val="18"/>
                <w:lang w:val="es-ES"/>
              </w:rPr>
              <w:t xml:space="preserve"> ESQ3018001B</w:t>
            </w:r>
          </w:p>
          <w:p w14:paraId="4952DD6F" w14:textId="77777777" w:rsidR="003018AB" w:rsidRPr="00A251A7" w:rsidRDefault="003018AB" w:rsidP="00A66F9D">
            <w:pPr>
              <w:ind w:left="-860" w:right="-460" w:firstLine="893"/>
              <w:rPr>
                <w:color w:val="002129"/>
                <w:sz w:val="18"/>
                <w:szCs w:val="18"/>
              </w:rPr>
            </w:pPr>
            <w:r w:rsidRPr="003018AB">
              <w:rPr>
                <w:color w:val="002129"/>
                <w:sz w:val="18"/>
                <w:szCs w:val="18"/>
                <w:lang w:val="es-ES"/>
              </w:rPr>
              <w:tab/>
              <w:t xml:space="preserve">Avda. </w:t>
            </w:r>
            <w:r w:rsidRPr="00A251A7">
              <w:rPr>
                <w:color w:val="002129"/>
                <w:sz w:val="18"/>
                <w:szCs w:val="18"/>
              </w:rPr>
              <w:t xml:space="preserve">Teniente </w:t>
            </w:r>
            <w:proofErr w:type="spellStart"/>
            <w:r w:rsidRPr="00A251A7">
              <w:rPr>
                <w:color w:val="002129"/>
                <w:sz w:val="18"/>
                <w:szCs w:val="18"/>
              </w:rPr>
              <w:t>Flomesta</w:t>
            </w:r>
            <w:proofErr w:type="spellEnd"/>
            <w:r w:rsidRPr="00A251A7">
              <w:rPr>
                <w:color w:val="002129"/>
                <w:sz w:val="18"/>
                <w:szCs w:val="18"/>
              </w:rPr>
              <w:t>, 5</w:t>
            </w:r>
          </w:p>
          <w:p w14:paraId="0B05BC66" w14:textId="77777777" w:rsidR="003018AB" w:rsidRPr="00213B30" w:rsidRDefault="003018AB" w:rsidP="00A66F9D">
            <w:pPr>
              <w:ind w:left="-860" w:right="-460" w:firstLine="893"/>
              <w:rPr>
                <w:color w:val="002129"/>
                <w:sz w:val="18"/>
                <w:szCs w:val="18"/>
              </w:rPr>
            </w:pPr>
            <w:r w:rsidRPr="00A251A7">
              <w:rPr>
                <w:color w:val="002129"/>
                <w:sz w:val="18"/>
                <w:szCs w:val="18"/>
              </w:rPr>
              <w:tab/>
            </w:r>
            <w:r w:rsidRPr="00213B30">
              <w:rPr>
                <w:color w:val="002129"/>
                <w:sz w:val="18"/>
                <w:szCs w:val="18"/>
              </w:rPr>
              <w:t>30003 — Murcia</w:t>
            </w:r>
          </w:p>
          <w:p w14:paraId="76195D0F" w14:textId="77777777" w:rsidR="003018AB" w:rsidRPr="00213B30" w:rsidRDefault="003018AB" w:rsidP="00A66F9D">
            <w:pPr>
              <w:ind w:left="-860" w:right="-460" w:firstLine="893"/>
              <w:rPr>
                <w:rFonts w:eastAsia="IBM Plex Sans Medium" w:cs="IBM Plex Sans Medium"/>
                <w:color w:val="002129"/>
                <w:sz w:val="18"/>
                <w:szCs w:val="18"/>
              </w:rPr>
            </w:pPr>
            <w:r w:rsidRPr="00213B30">
              <w:rPr>
                <w:rFonts w:eastAsia="IBM Plex Sans Medium" w:cs="IBM Plex Sans Medium"/>
                <w:color w:val="002129"/>
                <w:sz w:val="18"/>
                <w:szCs w:val="18"/>
              </w:rPr>
              <w:tab/>
              <w:t>ESPAÑA</w:t>
            </w:r>
          </w:p>
          <w:p w14:paraId="4613F7A5" w14:textId="77777777" w:rsidR="003018AB" w:rsidRPr="00213B30" w:rsidRDefault="003018AB" w:rsidP="00A66F9D">
            <w:pPr>
              <w:ind w:left="-860" w:right="-460" w:firstLine="893"/>
              <w:rPr>
                <w:rFonts w:ascii="IBM Plex Sans Medium" w:eastAsia="IBM Plex Sans Medium" w:hAnsi="IBM Plex Sans Medium" w:cs="IBM Plex Sans Medium"/>
                <w:color w:val="002129"/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14:paraId="07103DB3" w14:textId="77777777" w:rsidR="003018AB" w:rsidRPr="00213B30" w:rsidRDefault="003018AB" w:rsidP="00A66F9D">
            <w:pPr>
              <w:ind w:left="-108" w:right="-460"/>
              <w:rPr>
                <w:color w:val="002129"/>
                <w:sz w:val="18"/>
                <w:szCs w:val="18"/>
              </w:rPr>
            </w:pPr>
          </w:p>
          <w:p w14:paraId="151BBDD1" w14:textId="77777777" w:rsidR="003018AB" w:rsidRPr="00213B30" w:rsidRDefault="003018AB" w:rsidP="00A66F9D">
            <w:pPr>
              <w:ind w:left="179" w:right="-460"/>
              <w:rPr>
                <w:color w:val="002129"/>
                <w:sz w:val="18"/>
                <w:szCs w:val="18"/>
              </w:rPr>
            </w:pPr>
          </w:p>
          <w:p w14:paraId="644DC0D5" w14:textId="77777777" w:rsidR="003018AB" w:rsidRPr="00213B30" w:rsidRDefault="003018AB" w:rsidP="00A66F9D">
            <w:pPr>
              <w:tabs>
                <w:tab w:val="left" w:pos="269"/>
              </w:tabs>
              <w:ind w:left="-108" w:right="-460"/>
              <w:rPr>
                <w:color w:val="002129"/>
                <w:sz w:val="18"/>
                <w:szCs w:val="18"/>
              </w:rPr>
            </w:pPr>
            <w:r w:rsidRPr="00213B30">
              <w:rPr>
                <w:color w:val="002129"/>
                <w:sz w:val="18"/>
                <w:szCs w:val="18"/>
              </w:rPr>
              <w:tab/>
              <w:t xml:space="preserve"> </w:t>
            </w:r>
          </w:p>
          <w:p w14:paraId="15EB9747" w14:textId="77777777" w:rsidR="003018AB" w:rsidRPr="00213B30" w:rsidRDefault="003018AB" w:rsidP="00A66F9D">
            <w:pPr>
              <w:tabs>
                <w:tab w:val="left" w:pos="269"/>
              </w:tabs>
              <w:ind w:left="-108" w:right="-460"/>
              <w:rPr>
                <w:color w:val="002129"/>
                <w:sz w:val="18"/>
                <w:szCs w:val="18"/>
              </w:rPr>
            </w:pPr>
            <w:r w:rsidRPr="00213B30">
              <w:rPr>
                <w:color w:val="002129"/>
                <w:sz w:val="18"/>
                <w:szCs w:val="18"/>
              </w:rPr>
              <w:tab/>
            </w:r>
            <w:proofErr w:type="spellStart"/>
            <w:r w:rsidRPr="00213B30">
              <w:rPr>
                <w:color w:val="002129"/>
                <w:sz w:val="18"/>
                <w:szCs w:val="18"/>
              </w:rPr>
              <w:t>Tlf</w:t>
            </w:r>
            <w:proofErr w:type="spellEnd"/>
            <w:r w:rsidRPr="00213B30">
              <w:rPr>
                <w:color w:val="002129"/>
                <w:sz w:val="18"/>
                <w:szCs w:val="18"/>
              </w:rPr>
              <w:t>.: 868 88</w:t>
            </w:r>
            <w:r>
              <w:rPr>
                <w:color w:val="002129"/>
                <w:sz w:val="18"/>
                <w:szCs w:val="18"/>
              </w:rPr>
              <w:t xml:space="preserve"> 88 88</w:t>
            </w:r>
          </w:p>
          <w:p w14:paraId="0A1747DA" w14:textId="77777777" w:rsidR="003018AB" w:rsidRPr="00213B30" w:rsidRDefault="003018AB" w:rsidP="00A66F9D">
            <w:pPr>
              <w:ind w:left="-108" w:right="-460"/>
              <w:rPr>
                <w:rFonts w:ascii="IBM Plex Sans Medium" w:eastAsia="IBM Plex Sans Medium" w:hAnsi="IBM Plex Sans Medium" w:cs="IBM Plex Sans Medium"/>
                <w:color w:val="002129"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14:paraId="3A2C2D7E" w14:textId="77777777" w:rsidR="003018AB" w:rsidRPr="00213B30" w:rsidRDefault="003018AB" w:rsidP="00A66F9D">
            <w:pPr>
              <w:tabs>
                <w:tab w:val="left" w:pos="350"/>
              </w:tabs>
              <w:ind w:left="-108" w:right="-460"/>
              <w:rPr>
                <w:color w:val="002129"/>
                <w:sz w:val="18"/>
                <w:szCs w:val="18"/>
              </w:rPr>
            </w:pPr>
            <w:r w:rsidRPr="00213B30">
              <w:rPr>
                <w:color w:val="002129"/>
                <w:sz w:val="18"/>
                <w:szCs w:val="18"/>
              </w:rPr>
              <w:tab/>
              <w:t>um.es</w:t>
            </w:r>
          </w:p>
          <w:p w14:paraId="4BDA168F" w14:textId="77777777" w:rsidR="003018AB" w:rsidRPr="00213B30" w:rsidRDefault="003018AB" w:rsidP="00A66F9D">
            <w:pPr>
              <w:ind w:left="-108" w:right="-460"/>
              <w:rPr>
                <w:color w:val="002129"/>
                <w:sz w:val="18"/>
                <w:szCs w:val="18"/>
              </w:rPr>
            </w:pPr>
          </w:p>
        </w:tc>
      </w:tr>
    </w:tbl>
    <w:p w14:paraId="0A90664E" w14:textId="77777777" w:rsidR="003018AB" w:rsidRPr="00587E3D" w:rsidRDefault="003018AB" w:rsidP="003018AB">
      <w:pPr>
        <w:pStyle w:val="Encabezado"/>
        <w:rPr>
          <w:rFonts w:eastAsia="MS Mincho"/>
          <w:sz w:val="16"/>
          <w:lang w:eastAsia="ja-JP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2202D78" wp14:editId="777D21EB">
            <wp:simplePos x="0" y="0"/>
            <wp:positionH relativeFrom="page">
              <wp:align>right</wp:align>
            </wp:positionH>
            <wp:positionV relativeFrom="paragraph">
              <wp:posOffset>-779780</wp:posOffset>
            </wp:positionV>
            <wp:extent cx="3563424" cy="1818640"/>
            <wp:effectExtent l="0" t="0" r="0" b="0"/>
            <wp:wrapNone/>
            <wp:docPr id="34" name="Imagen 34" descr="Un conjunto de letras negras en un fondo blanc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Un conjunto de letras negras en un fondo blanco&#10;&#10;Descripción generada automáticamente con confianza media"/>
                    <pic:cNvPicPr preferRelativeResize="0"/>
                  </pic:nvPicPr>
                  <pic:blipFill rotWithShape="1">
                    <a:blip r:embed="rId10"/>
                    <a:srcRect l="18130" r="-1"/>
                    <a:stretch/>
                  </pic:blipFill>
                  <pic:spPr bwMode="auto">
                    <a:xfrm>
                      <a:off x="0" y="0"/>
                      <a:ext cx="3563424" cy="181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B16FF0" w14:textId="77777777" w:rsidR="003018AB" w:rsidRDefault="003018AB" w:rsidP="003018AB">
      <w:pPr>
        <w:pStyle w:val="Piedepgina"/>
      </w:pPr>
    </w:p>
    <w:p w14:paraId="05BB18C9" w14:textId="77777777" w:rsidR="00C026C9" w:rsidRDefault="00C026C9">
      <w:pPr>
        <w:pStyle w:val="Textoindependiente"/>
        <w:spacing w:before="9"/>
        <w:rPr>
          <w:sz w:val="16"/>
        </w:rPr>
      </w:pPr>
    </w:p>
    <w:sectPr w:rsidR="00C026C9">
      <w:type w:val="continuous"/>
      <w:pgSz w:w="11910" w:h="16840"/>
      <w:pgMar w:top="50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C9"/>
    <w:rsid w:val="003018AB"/>
    <w:rsid w:val="00566AE8"/>
    <w:rsid w:val="00C026C9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2534"/>
  <w15:docId w15:val="{98E583B8-9C09-4942-9523-04B95B0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Encabezado">
    <w:name w:val="header"/>
    <w:basedOn w:val="Normal"/>
    <w:link w:val="EncabezadoCar"/>
    <w:unhideWhenUsed/>
    <w:rsid w:val="003018AB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018A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3018A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3018AB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rsid w:val="0030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.une.org/encuentra-tu-norma/busca-tu-norma/norma?c=N0040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act.php?id=BOE-A-2022-58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2022-58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-lex.europa.eu/legal-content/DE/TXT/?uri=celex%3A32008L0098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hyperlink" Target="https://www.en.une.org/encuentra-tu-norma/busca-tu-norma/norma?c=N0040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2182</Characters>
  <Application>Microsoft Office Word</Application>
  <DocSecurity>0</DocSecurity>
  <Lines>18</Lines>
  <Paragraphs>5</Paragraphs>
  <ScaleCrop>false</ScaleCrop>
  <Company>Universidad de Murcia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CONTRATACIÓN DE SERVICIOS POR COLABORACIONES EN CURSOS Y PROYECTOS DE INVESTIGACIÓN</dc:title>
  <dc:creator>Jesús Brox Ruiz</dc:creator>
  <cp:lastModifiedBy>JUSTO MONTOYA BERNABEU</cp:lastModifiedBy>
  <cp:revision>4</cp:revision>
  <dcterms:created xsi:type="dcterms:W3CDTF">2024-02-20T12:56:00Z</dcterms:created>
  <dcterms:modified xsi:type="dcterms:W3CDTF">2024-02-20T13:26:00Z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2024-02-20T00:00:00Z</vt:filetime>
  </property>
</Properties>
</file>