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2CADA" w14:textId="4C8CD44F" w:rsidR="00483B03" w:rsidRDefault="00483B0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D4DCE0E" w14:textId="1FE6813E" w:rsidR="00E0781B" w:rsidRDefault="00E0781B">
      <w:pPr>
        <w:jc w:val="center"/>
        <w:rPr>
          <w:b/>
          <w:sz w:val="24"/>
          <w:szCs w:val="24"/>
        </w:rPr>
      </w:pPr>
    </w:p>
    <w:p w14:paraId="68F8DF45" w14:textId="77777777" w:rsidR="00A409A8" w:rsidRDefault="00A409A8">
      <w:pPr>
        <w:jc w:val="center"/>
        <w:rPr>
          <w:b/>
          <w:sz w:val="24"/>
          <w:szCs w:val="24"/>
        </w:rPr>
      </w:pPr>
    </w:p>
    <w:p w14:paraId="24DD6F3C" w14:textId="177F2833" w:rsidR="00483B03" w:rsidRPr="008A7115" w:rsidRDefault="00E0781B">
      <w:pPr>
        <w:jc w:val="center"/>
        <w:rPr>
          <w:b/>
          <w:sz w:val="32"/>
          <w:szCs w:val="32"/>
        </w:rPr>
      </w:pPr>
      <w:r w:rsidRPr="008A7115">
        <w:rPr>
          <w:b/>
          <w:sz w:val="32"/>
          <w:szCs w:val="32"/>
        </w:rPr>
        <w:t xml:space="preserve">CCOO </w:t>
      </w:r>
      <w:r w:rsidR="00CD74C9" w:rsidRPr="008A7115">
        <w:rPr>
          <w:b/>
          <w:sz w:val="32"/>
          <w:szCs w:val="32"/>
        </w:rPr>
        <w:t>emplaza a los grupos parlamentario a aprobar en el</w:t>
      </w:r>
      <w:r w:rsidRPr="008A7115">
        <w:rPr>
          <w:b/>
          <w:sz w:val="32"/>
          <w:szCs w:val="32"/>
        </w:rPr>
        <w:t xml:space="preserve"> Senado</w:t>
      </w:r>
      <w:r w:rsidR="00CD74C9" w:rsidRPr="008A7115">
        <w:rPr>
          <w:b/>
          <w:sz w:val="32"/>
          <w:szCs w:val="32"/>
        </w:rPr>
        <w:t xml:space="preserve"> las enmiendas que ha presentado</w:t>
      </w:r>
    </w:p>
    <w:p w14:paraId="5E01258A" w14:textId="77777777" w:rsidR="00483B03" w:rsidRDefault="00483B03"/>
    <w:p w14:paraId="50600982" w14:textId="77777777" w:rsidR="00E0781B" w:rsidRDefault="00E0781B">
      <w:pPr>
        <w:jc w:val="both"/>
      </w:pPr>
    </w:p>
    <w:p w14:paraId="6D0A09AE" w14:textId="0ABB270A" w:rsidR="00483B03" w:rsidRDefault="00E0781B">
      <w:pPr>
        <w:jc w:val="both"/>
      </w:pPr>
      <w:r>
        <w:t xml:space="preserve">Desde </w:t>
      </w:r>
      <w:r w:rsidRPr="003D503C">
        <w:rPr>
          <w:b/>
          <w:bCs/>
          <w:color w:val="FF0000"/>
          <w:sz w:val="24"/>
          <w:szCs w:val="24"/>
        </w:rPr>
        <w:t>CCOO</w:t>
      </w:r>
      <w:r w:rsidRPr="003D503C">
        <w:rPr>
          <w:color w:val="FF0000"/>
        </w:rPr>
        <w:t xml:space="preserve"> </w:t>
      </w:r>
      <w:r>
        <w:t xml:space="preserve">ya hemos comunicado en repetidas ocasiones que la </w:t>
      </w:r>
      <w:r w:rsidR="00BE6640">
        <w:t>LOSU</w:t>
      </w:r>
      <w:r>
        <w:t xml:space="preserve">, actualmente en el Senado, no es la ley que necesita nuestro sistema universitario ya que no resuelve ninguno de los problemas que llevan </w:t>
      </w:r>
      <w:r w:rsidR="00BE6640">
        <w:t>padeciendo nuestras universidades durante muchos años</w:t>
      </w:r>
      <w:r>
        <w:t xml:space="preserve">. </w:t>
      </w:r>
    </w:p>
    <w:p w14:paraId="35223D4A" w14:textId="77777777" w:rsidR="00483B03" w:rsidRDefault="00483B03">
      <w:pPr>
        <w:jc w:val="both"/>
      </w:pPr>
    </w:p>
    <w:p w14:paraId="13655A9B" w14:textId="1031331F" w:rsidR="00483B03" w:rsidRDefault="00BE6640">
      <w:pPr>
        <w:jc w:val="both"/>
      </w:pPr>
      <w:r>
        <w:t xml:space="preserve">En el </w:t>
      </w:r>
      <w:r w:rsidR="00C61E1A">
        <w:t>Congreso de los Diputados</w:t>
      </w:r>
      <w:r>
        <w:t xml:space="preserve"> ya presentamos numerosas enmiendas y algunas de ellas fueron aprobadas. Pero creemos que todavía hay algunos aspectos</w:t>
      </w:r>
      <w:r w:rsidR="008A7115">
        <w:t xml:space="preserve"> de los que</w:t>
      </w:r>
      <w:r w:rsidR="00CD74C9">
        <w:t xml:space="preserve"> no</w:t>
      </w:r>
      <w:r w:rsidR="008A7115">
        <w:t xml:space="preserve"> fueron</w:t>
      </w:r>
      <w:r w:rsidR="00CD74C9">
        <w:t xml:space="preserve"> recogidos</w:t>
      </w:r>
      <w:r w:rsidR="008A7115" w:rsidRPr="008A7115">
        <w:t xml:space="preserve"> </w:t>
      </w:r>
      <w:r w:rsidR="008A7115">
        <w:t>que son fundamentales</w:t>
      </w:r>
      <w:r w:rsidR="00CD74C9">
        <w:t>,</w:t>
      </w:r>
      <w:r>
        <w:t xml:space="preserve"> </w:t>
      </w:r>
      <w:r w:rsidR="003D503C">
        <w:t>sobre los que hemos presentado enmiendas en el Senado</w:t>
      </w:r>
      <w:r>
        <w:t>:</w:t>
      </w:r>
    </w:p>
    <w:p w14:paraId="09BF4637" w14:textId="09F553C5" w:rsidR="00BE6640" w:rsidRDefault="00BE6640">
      <w:pPr>
        <w:jc w:val="both"/>
      </w:pPr>
    </w:p>
    <w:p w14:paraId="239B715A" w14:textId="4B243EA2" w:rsidR="00BE6640" w:rsidRDefault="00E2060C" w:rsidP="00BE6640">
      <w:pPr>
        <w:pStyle w:val="Prrafodelista"/>
        <w:numPr>
          <w:ilvl w:val="0"/>
          <w:numId w:val="1"/>
        </w:numPr>
        <w:jc w:val="both"/>
      </w:pPr>
      <w:r>
        <w:t xml:space="preserve">Un artículo nuevo que recoja una </w:t>
      </w:r>
      <w:r w:rsidRPr="00C20FEE">
        <w:rPr>
          <w:b/>
          <w:bCs/>
        </w:rPr>
        <w:t>Mesa de Negociación</w:t>
      </w:r>
      <w:r>
        <w:t xml:space="preserve"> de las condiciones laborales para el personal del sistema universitario. En vista del no reconocimiento </w:t>
      </w:r>
      <w:r w:rsidR="00C61E1A">
        <w:t xml:space="preserve">por parte de Función Pública </w:t>
      </w:r>
      <w:r>
        <w:t>de la Mesa que estaba en funcionamiento, parece necesario un artículo que siente la base legal para su existencia.</w:t>
      </w:r>
      <w:r w:rsidR="00C61E1A">
        <w:t xml:space="preserve"> Esperamos que los partidos políticos entiendan la trascendencia de esta enmienda. De lo contrario, </w:t>
      </w:r>
      <w:r w:rsidR="00C61E1A" w:rsidRPr="006D13C6">
        <w:rPr>
          <w:b/>
          <w:bCs/>
        </w:rPr>
        <w:t xml:space="preserve">el Gobierno estará dejando sin </w:t>
      </w:r>
      <w:r w:rsidR="00A83F23">
        <w:rPr>
          <w:b/>
          <w:bCs/>
        </w:rPr>
        <w:t xml:space="preserve">ningún </w:t>
      </w:r>
      <w:r w:rsidR="00C61E1A" w:rsidRPr="006D13C6">
        <w:rPr>
          <w:b/>
          <w:bCs/>
        </w:rPr>
        <w:t>espacio de negociación a más de 4</w:t>
      </w:r>
      <w:r w:rsidR="00A83F23">
        <w:rPr>
          <w:b/>
          <w:bCs/>
        </w:rPr>
        <w:t>1</w:t>
      </w:r>
      <w:r w:rsidR="00C61E1A" w:rsidRPr="006D13C6">
        <w:rPr>
          <w:b/>
          <w:bCs/>
        </w:rPr>
        <w:t xml:space="preserve">.000 personas </w:t>
      </w:r>
      <w:r w:rsidR="00A83F23">
        <w:rPr>
          <w:b/>
          <w:bCs/>
        </w:rPr>
        <w:t>(P</w:t>
      </w:r>
      <w:r w:rsidR="00CD74C9">
        <w:rPr>
          <w:b/>
          <w:bCs/>
        </w:rPr>
        <w:t>ersonal Docente e Investigador</w:t>
      </w:r>
      <w:r w:rsidR="00A83F23">
        <w:rPr>
          <w:b/>
          <w:bCs/>
        </w:rPr>
        <w:t xml:space="preserve"> funcionario)</w:t>
      </w:r>
      <w:r w:rsidR="00C61E1A">
        <w:t xml:space="preserve"> que </w:t>
      </w:r>
      <w:r w:rsidR="00A83F23">
        <w:t>permanecen</w:t>
      </w:r>
      <w:r w:rsidR="00025A12">
        <w:t xml:space="preserve"> </w:t>
      </w:r>
      <w:r w:rsidR="00A83F23">
        <w:t>sin poder negociar, entre otras condiciones laborales, un</w:t>
      </w:r>
      <w:r w:rsidR="00025A12">
        <w:t xml:space="preserve"> Real Decreto de retribuciones de 1989, modificado parcialmente en 1995 y 2000.</w:t>
      </w:r>
      <w:r w:rsidR="00A83F23">
        <w:t xml:space="preserve"> Si contamos </w:t>
      </w:r>
      <w:r w:rsidR="00CD74C9">
        <w:t xml:space="preserve">al resto del personal de las universidades, </w:t>
      </w:r>
      <w:r w:rsidR="00A83F23">
        <w:t xml:space="preserve">esta mesa </w:t>
      </w:r>
      <w:r w:rsidR="00CD74C9">
        <w:t>afecta a</w:t>
      </w:r>
      <w:r w:rsidR="00A83F23">
        <w:t xml:space="preserve"> más de 167.000 personas.</w:t>
      </w:r>
      <w:r w:rsidR="00CD74C9">
        <w:t xml:space="preserve"> </w:t>
      </w:r>
    </w:p>
    <w:p w14:paraId="3CD11B86" w14:textId="0D5A9739" w:rsidR="00E2060C" w:rsidRDefault="00E2060C" w:rsidP="00BE6640">
      <w:pPr>
        <w:pStyle w:val="Prrafodelista"/>
        <w:numPr>
          <w:ilvl w:val="0"/>
          <w:numId w:val="1"/>
        </w:numPr>
        <w:jc w:val="both"/>
      </w:pPr>
      <w:r>
        <w:t xml:space="preserve">La modificación de la Disposición transitoria tercera para que las universidades puedan seguir convocando plazas de </w:t>
      </w:r>
      <w:r w:rsidRPr="00C20FEE">
        <w:rPr>
          <w:b/>
          <w:bCs/>
        </w:rPr>
        <w:t>Profesorado Contratado Doctor</w:t>
      </w:r>
      <w:r>
        <w:t xml:space="preserve"> con </w:t>
      </w:r>
      <w:r w:rsidR="00C20FEE">
        <w:t xml:space="preserve">total </w:t>
      </w:r>
      <w:r>
        <w:t>seguridad jurídica.</w:t>
      </w:r>
    </w:p>
    <w:p w14:paraId="345635C0" w14:textId="2E9EC549" w:rsidR="00E2060C" w:rsidRDefault="00436D05" w:rsidP="00BE6640">
      <w:pPr>
        <w:pStyle w:val="Prrafodelista"/>
        <w:numPr>
          <w:ilvl w:val="0"/>
          <w:numId w:val="1"/>
        </w:numPr>
        <w:jc w:val="both"/>
      </w:pPr>
      <w:r>
        <w:t xml:space="preserve">Una modificación del artículo 57 para que las universidades dediquen un porcentaje no inferior al 1 por ciento de su presupuesto a fondos de </w:t>
      </w:r>
      <w:r w:rsidRPr="00C20FEE">
        <w:rPr>
          <w:b/>
          <w:bCs/>
        </w:rPr>
        <w:t>acción social</w:t>
      </w:r>
      <w:r>
        <w:t xml:space="preserve">, que </w:t>
      </w:r>
      <w:r w:rsidR="00C61E1A">
        <w:t>incluyan</w:t>
      </w:r>
      <w:r>
        <w:t xml:space="preserve"> medidas incentivadoras y compensatorias </w:t>
      </w:r>
      <w:r w:rsidR="00A83F23">
        <w:t>para mejorar</w:t>
      </w:r>
      <w:r>
        <w:t xml:space="preserve"> las condiciones de jubilación. </w:t>
      </w:r>
      <w:r w:rsidR="00E2060C">
        <w:t xml:space="preserve"> </w:t>
      </w:r>
    </w:p>
    <w:p w14:paraId="32519765" w14:textId="34B1EE31" w:rsidR="00483B03" w:rsidRDefault="00483B03">
      <w:pPr>
        <w:jc w:val="both"/>
      </w:pPr>
    </w:p>
    <w:p w14:paraId="290B8D57" w14:textId="77777777" w:rsidR="00436D05" w:rsidRDefault="00436D05">
      <w:pPr>
        <w:jc w:val="both"/>
      </w:pPr>
    </w:p>
    <w:p w14:paraId="7F29C22C" w14:textId="22EBE643" w:rsidR="00483B03" w:rsidRPr="006D13C6" w:rsidRDefault="00624C22">
      <w:pPr>
        <w:jc w:val="both"/>
        <w:rPr>
          <w:b/>
          <w:bCs/>
        </w:rPr>
      </w:pPr>
      <w:r w:rsidRPr="003D503C">
        <w:rPr>
          <w:b/>
          <w:bCs/>
          <w:color w:val="FF0000"/>
          <w:sz w:val="24"/>
          <w:szCs w:val="24"/>
        </w:rPr>
        <w:t>CCOO</w:t>
      </w:r>
      <w:r w:rsidRPr="003D503C">
        <w:rPr>
          <w:b/>
          <w:bCs/>
          <w:color w:val="FF0000"/>
        </w:rPr>
        <w:t xml:space="preserve"> </w:t>
      </w:r>
      <w:r w:rsidR="00436D05" w:rsidRPr="006D13C6">
        <w:rPr>
          <w:b/>
          <w:bCs/>
        </w:rPr>
        <w:t xml:space="preserve">espera que los grupos parlamentarios </w:t>
      </w:r>
      <w:r w:rsidR="00CC4044">
        <w:rPr>
          <w:b/>
          <w:bCs/>
        </w:rPr>
        <w:t>asuman</w:t>
      </w:r>
      <w:r w:rsidR="00436D05" w:rsidRPr="006D13C6">
        <w:rPr>
          <w:b/>
          <w:bCs/>
        </w:rPr>
        <w:t xml:space="preserve"> unas enmiendas que sirven para defender y seguir mejorando las condiciones laborales en el ámbito universitario, tan descuidadas en la última década</w:t>
      </w:r>
      <w:r w:rsidR="00A83F23">
        <w:rPr>
          <w:b/>
          <w:bCs/>
        </w:rPr>
        <w:t xml:space="preserve">, como pilar básico sobre el que construir un sistema universitario </w:t>
      </w:r>
      <w:r w:rsidR="00425DAD">
        <w:rPr>
          <w:b/>
          <w:bCs/>
        </w:rPr>
        <w:t xml:space="preserve">aún </w:t>
      </w:r>
      <w:r w:rsidR="00A83F23">
        <w:rPr>
          <w:b/>
          <w:bCs/>
        </w:rPr>
        <w:t>de mayor calidad</w:t>
      </w:r>
      <w:r w:rsidRPr="006D13C6">
        <w:rPr>
          <w:b/>
          <w:bCs/>
        </w:rPr>
        <w:t xml:space="preserve">. </w:t>
      </w:r>
    </w:p>
    <w:p w14:paraId="000B12F1" w14:textId="089A30E9" w:rsidR="00483B03" w:rsidRDefault="00483B03">
      <w:pPr>
        <w:jc w:val="both"/>
        <w:rPr>
          <w:bCs/>
        </w:rPr>
      </w:pPr>
    </w:p>
    <w:p w14:paraId="1E53214E" w14:textId="76316BD3" w:rsidR="00436D05" w:rsidRDefault="00436D05">
      <w:pPr>
        <w:jc w:val="both"/>
        <w:rPr>
          <w:bCs/>
        </w:rPr>
      </w:pPr>
    </w:p>
    <w:p w14:paraId="61026A39" w14:textId="77777777" w:rsidR="00436D05" w:rsidRDefault="00436D05">
      <w:pPr>
        <w:jc w:val="both"/>
        <w:rPr>
          <w:bCs/>
        </w:rPr>
      </w:pPr>
    </w:p>
    <w:p w14:paraId="5B864757" w14:textId="77777777" w:rsidR="00483B03" w:rsidRDefault="00624C22">
      <w:pPr>
        <w:jc w:val="right"/>
      </w:pPr>
      <w:r>
        <w:t>Secretaría de Universidad e Investigación</w:t>
      </w:r>
    </w:p>
    <w:sectPr w:rsidR="00483B0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3DAE" w14:textId="77777777" w:rsidR="00624C22" w:rsidRDefault="00624C22">
      <w:pPr>
        <w:spacing w:line="240" w:lineRule="auto"/>
      </w:pPr>
      <w:r>
        <w:separator/>
      </w:r>
    </w:p>
  </w:endnote>
  <w:endnote w:type="continuationSeparator" w:id="0">
    <w:p w14:paraId="669F8654" w14:textId="77777777" w:rsidR="00624C22" w:rsidRDefault="00624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2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442"/>
      <w:gridCol w:w="6583"/>
    </w:tblGrid>
    <w:tr w:rsidR="00483B03" w14:paraId="7ECB3C46" w14:textId="77777777" w:rsidTr="006D13C6">
      <w:trPr>
        <w:trHeight w:val="1176"/>
      </w:trPr>
      <w:tc>
        <w:tcPr>
          <w:tcW w:w="2442" w:type="dxa"/>
          <w:vAlign w:val="bottom"/>
        </w:tcPr>
        <w:p w14:paraId="6360CC8C" w14:textId="77777777" w:rsidR="00483B03" w:rsidRDefault="00624C22" w:rsidP="006D13C6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Ramírez de Arellano, 19, 4ª planta</w:t>
          </w:r>
        </w:p>
        <w:p w14:paraId="13940109" w14:textId="77777777" w:rsidR="00483B03" w:rsidRDefault="00624C22" w:rsidP="006D13C6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28043 Madrid</w:t>
          </w:r>
        </w:p>
        <w:p w14:paraId="2FF87882" w14:textId="77777777" w:rsidR="00483B03" w:rsidRDefault="00624C22" w:rsidP="006D13C6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Teléf. 91 540 92 03</w:t>
          </w:r>
        </w:p>
        <w:p w14:paraId="6A33DC94" w14:textId="77777777" w:rsidR="00483B03" w:rsidRDefault="00624C22" w:rsidP="006D13C6">
          <w:pPr>
            <w:widowControl w:val="0"/>
            <w:spacing w:line="240" w:lineRule="auto"/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www.fe.ccoo.es</w:t>
          </w:r>
        </w:p>
      </w:tc>
      <w:tc>
        <w:tcPr>
          <w:tcW w:w="6583" w:type="dxa"/>
          <w:vAlign w:val="bottom"/>
        </w:tcPr>
        <w:p w14:paraId="62A2134C" w14:textId="77777777" w:rsidR="00483B03" w:rsidRDefault="00624C22">
          <w:pPr>
            <w:widowControl w:val="0"/>
            <w:spacing w:before="240" w:after="16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Afiliada a la Internacional de la Educación (IE) y Al Comité Sindical Europeo de la Educación (CSEE)</w:t>
          </w:r>
        </w:p>
      </w:tc>
    </w:tr>
  </w:tbl>
  <w:p w14:paraId="49819B66" w14:textId="77777777" w:rsidR="00483B03" w:rsidRDefault="00483B03" w:rsidP="006D13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D2DB" w14:textId="77777777" w:rsidR="00624C22" w:rsidRDefault="00624C22">
      <w:pPr>
        <w:spacing w:line="240" w:lineRule="auto"/>
      </w:pPr>
      <w:r>
        <w:separator/>
      </w:r>
    </w:p>
  </w:footnote>
  <w:footnote w:type="continuationSeparator" w:id="0">
    <w:p w14:paraId="03F0092F" w14:textId="77777777" w:rsidR="00624C22" w:rsidRDefault="00624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5FF7" w14:textId="77777777" w:rsidR="00483B03" w:rsidRDefault="00624C22">
    <w:r>
      <w:rPr>
        <w:noProof/>
      </w:rPr>
      <w:drawing>
        <wp:inline distT="0" distB="0" distL="0" distR="0" wp14:anchorId="566243B7" wp14:editId="12CCB899">
          <wp:extent cx="5731510" cy="5715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FD3"/>
    <w:multiLevelType w:val="hybridMultilevel"/>
    <w:tmpl w:val="AAF63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3"/>
    <w:rsid w:val="00025A12"/>
    <w:rsid w:val="002C519B"/>
    <w:rsid w:val="003D503C"/>
    <w:rsid w:val="00425DAD"/>
    <w:rsid w:val="00436D05"/>
    <w:rsid w:val="00483B03"/>
    <w:rsid w:val="00496732"/>
    <w:rsid w:val="00624C22"/>
    <w:rsid w:val="006D13C6"/>
    <w:rsid w:val="00890CA0"/>
    <w:rsid w:val="008A7115"/>
    <w:rsid w:val="008C5C32"/>
    <w:rsid w:val="009D7FA8"/>
    <w:rsid w:val="00A409A8"/>
    <w:rsid w:val="00A83F23"/>
    <w:rsid w:val="00B701A4"/>
    <w:rsid w:val="00BD5EDE"/>
    <w:rsid w:val="00BE6640"/>
    <w:rsid w:val="00C20FEE"/>
    <w:rsid w:val="00C51075"/>
    <w:rsid w:val="00C61E1A"/>
    <w:rsid w:val="00CC4044"/>
    <w:rsid w:val="00CD74C9"/>
    <w:rsid w:val="00D6778B"/>
    <w:rsid w:val="00E0781B"/>
    <w:rsid w:val="00E2060C"/>
    <w:rsid w:val="00E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2C75"/>
  <w15:docId w15:val="{7D40B59A-816A-4EE4-809F-3977E6F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E119D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9D7FA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Ramos Pardo</dc:creator>
  <dc:description/>
  <cp:lastModifiedBy>piedad</cp:lastModifiedBy>
  <cp:revision>2</cp:revision>
  <dcterms:created xsi:type="dcterms:W3CDTF">2023-02-16T09:04:00Z</dcterms:created>
  <dcterms:modified xsi:type="dcterms:W3CDTF">2023-02-16T09:04:00Z</dcterms:modified>
  <dc:language>es-ES</dc:language>
</cp:coreProperties>
</file>