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1" w:rsidRPr="00871045" w:rsidRDefault="00836F7C" w:rsidP="00537231">
      <w:pPr>
        <w:spacing w:after="120" w:line="360" w:lineRule="auto"/>
        <w:jc w:val="center"/>
        <w:rPr>
          <w:rFonts w:ascii="Arial" w:hAnsi="Arial" w:cs="Arial"/>
          <w:b/>
          <w:sz w:val="72"/>
          <w:szCs w:val="24"/>
        </w:rPr>
      </w:pPr>
      <w:r w:rsidRPr="00836F7C">
        <w:rPr>
          <w:rFonts w:ascii="Arial" w:hAnsi="Arial" w:cs="Arial"/>
          <w:b/>
          <w:sz w:val="72"/>
          <w:szCs w:val="24"/>
        </w:rPr>
        <w:t>PEDRO GUERRERO RUIZ</w:t>
      </w:r>
    </w:p>
    <w:p w:rsidR="00537231" w:rsidRPr="00871045" w:rsidRDefault="00836F7C" w:rsidP="00537231">
      <w:pPr>
        <w:spacing w:after="120" w:line="36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ALUMNI INSPIRADOR</w:t>
      </w:r>
      <w:r w:rsidR="00537231" w:rsidRPr="00871045">
        <w:rPr>
          <w:rFonts w:ascii="Arial" w:hAnsi="Arial" w:cs="Arial"/>
          <w:b/>
          <w:sz w:val="36"/>
          <w:szCs w:val="24"/>
        </w:rPr>
        <w:t xml:space="preserve"> DE LA FACULTAD DE </w:t>
      </w:r>
      <w:r>
        <w:rPr>
          <w:rFonts w:ascii="Arial" w:hAnsi="Arial" w:cs="Arial"/>
          <w:b/>
          <w:sz w:val="36"/>
          <w:szCs w:val="24"/>
        </w:rPr>
        <w:t>EDUCACIÓN</w:t>
      </w:r>
      <w:r w:rsidR="00537231" w:rsidRPr="00871045">
        <w:rPr>
          <w:rFonts w:ascii="Arial" w:hAnsi="Arial" w:cs="Arial"/>
          <w:b/>
          <w:sz w:val="36"/>
          <w:szCs w:val="24"/>
        </w:rPr>
        <w:t xml:space="preserve"> DE LA UNIVERSIDAD DE MURCIA</w:t>
      </w:r>
    </w:p>
    <w:p w:rsidR="00537231" w:rsidRDefault="00537231" w:rsidP="00537231">
      <w:pPr>
        <w:spacing w:after="120" w:line="360" w:lineRule="auto"/>
        <w:jc w:val="both"/>
        <w:rPr>
          <w:sz w:val="28"/>
        </w:rPr>
      </w:pPr>
    </w:p>
    <w:p w:rsidR="00836F7C" w:rsidRPr="00836F7C" w:rsidRDefault="00836F7C" w:rsidP="00836F7C">
      <w:pPr>
        <w:spacing w:after="120" w:line="360" w:lineRule="auto"/>
        <w:jc w:val="both"/>
        <w:rPr>
          <w:sz w:val="28"/>
        </w:rPr>
      </w:pPr>
      <w:r w:rsidRPr="00836F7C">
        <w:rPr>
          <w:sz w:val="28"/>
        </w:rPr>
        <w:t xml:space="preserve">Maestro Nacional, Licenciado en Filosofía y </w:t>
      </w:r>
      <w:r w:rsidR="00AC35D1">
        <w:rPr>
          <w:sz w:val="28"/>
        </w:rPr>
        <w:t>L</w:t>
      </w:r>
      <w:r w:rsidRPr="00836F7C">
        <w:rPr>
          <w:sz w:val="28"/>
        </w:rPr>
        <w:t xml:space="preserve">etras, Catedrático de Didáctica de la Lengua y la Literatura de la Universidad de Murcia y Catedrático Emérito de </w:t>
      </w:r>
      <w:r w:rsidR="00AC35D1">
        <w:rPr>
          <w:sz w:val="28"/>
        </w:rPr>
        <w:t>esta</w:t>
      </w:r>
      <w:r w:rsidRPr="00836F7C">
        <w:rPr>
          <w:sz w:val="28"/>
        </w:rPr>
        <w:t xml:space="preserve"> Universidad.</w:t>
      </w:r>
    </w:p>
    <w:p w:rsidR="00836F7C" w:rsidRPr="00836F7C" w:rsidRDefault="00836F7C" w:rsidP="00836F7C">
      <w:pPr>
        <w:spacing w:after="120" w:line="360" w:lineRule="auto"/>
        <w:jc w:val="both"/>
        <w:rPr>
          <w:sz w:val="28"/>
        </w:rPr>
      </w:pPr>
      <w:r w:rsidRPr="00836F7C">
        <w:rPr>
          <w:sz w:val="28"/>
        </w:rPr>
        <w:t xml:space="preserve">Miembro de la Academia Norteamericana de la Lengua Española y miembro electo de la </w:t>
      </w:r>
      <w:r w:rsidR="00AC35D1">
        <w:rPr>
          <w:sz w:val="28"/>
        </w:rPr>
        <w:t>C</w:t>
      </w:r>
      <w:r w:rsidRPr="00836F7C">
        <w:rPr>
          <w:sz w:val="28"/>
        </w:rPr>
        <w:t>omisión de academias para el estudio de la Ortografía y la nueva Gramática de la Lengua Española</w:t>
      </w:r>
      <w:r w:rsidR="00AC35D1">
        <w:rPr>
          <w:sz w:val="28"/>
        </w:rPr>
        <w:t xml:space="preserve"> durante 11 años, con publicaciones en la Real Academia Española. </w:t>
      </w:r>
    </w:p>
    <w:p w:rsidR="00836F7C" w:rsidRDefault="00836F7C" w:rsidP="00836F7C">
      <w:pPr>
        <w:spacing w:after="120" w:line="360" w:lineRule="auto"/>
        <w:jc w:val="both"/>
        <w:rPr>
          <w:sz w:val="28"/>
        </w:rPr>
      </w:pPr>
      <w:r w:rsidRPr="00836F7C">
        <w:rPr>
          <w:sz w:val="28"/>
        </w:rPr>
        <w:t xml:space="preserve">Ha sido invitado, para dar cursos o conferencias literarias y recitales de poesía, a las </w:t>
      </w:r>
      <w:r w:rsidR="00AC35D1">
        <w:rPr>
          <w:sz w:val="28"/>
        </w:rPr>
        <w:t>U</w:t>
      </w:r>
      <w:r w:rsidRPr="00836F7C">
        <w:rPr>
          <w:sz w:val="28"/>
        </w:rPr>
        <w:t xml:space="preserve">niversidades de Columbia, Kentucky, Boston, Harvard, </w:t>
      </w:r>
      <w:proofErr w:type="spellStart"/>
      <w:r w:rsidRPr="00836F7C">
        <w:rPr>
          <w:sz w:val="28"/>
        </w:rPr>
        <w:t>Asbury</w:t>
      </w:r>
      <w:proofErr w:type="spellEnd"/>
      <w:r w:rsidRPr="00836F7C">
        <w:rPr>
          <w:sz w:val="28"/>
        </w:rPr>
        <w:t xml:space="preserve">, </w:t>
      </w:r>
      <w:proofErr w:type="spellStart"/>
      <w:r w:rsidRPr="00836F7C">
        <w:rPr>
          <w:sz w:val="28"/>
        </w:rPr>
        <w:t>Transylvania</w:t>
      </w:r>
      <w:proofErr w:type="spellEnd"/>
      <w:r w:rsidRPr="00836F7C">
        <w:rPr>
          <w:sz w:val="28"/>
        </w:rPr>
        <w:t xml:space="preserve">, Georgetown, Arizona, Glasgow, Indiana, Davidson, Toronto, Miami, Berna, </w:t>
      </w:r>
      <w:proofErr w:type="spellStart"/>
      <w:r w:rsidRPr="00836F7C">
        <w:rPr>
          <w:sz w:val="28"/>
        </w:rPr>
        <w:t>Lausanne</w:t>
      </w:r>
      <w:proofErr w:type="spellEnd"/>
      <w:r w:rsidRPr="00836F7C">
        <w:rPr>
          <w:sz w:val="28"/>
        </w:rPr>
        <w:t xml:space="preserve">, La Habana, </w:t>
      </w:r>
      <w:proofErr w:type="spellStart"/>
      <w:r w:rsidRPr="00836F7C">
        <w:rPr>
          <w:sz w:val="28"/>
        </w:rPr>
        <w:t>Nazareth</w:t>
      </w:r>
      <w:proofErr w:type="spellEnd"/>
      <w:r w:rsidRPr="00836F7C">
        <w:rPr>
          <w:sz w:val="28"/>
        </w:rPr>
        <w:t xml:space="preserve">, St. </w:t>
      </w:r>
      <w:proofErr w:type="spellStart"/>
      <w:r w:rsidRPr="00836F7C">
        <w:rPr>
          <w:sz w:val="28"/>
        </w:rPr>
        <w:t>John’s</w:t>
      </w:r>
      <w:proofErr w:type="spellEnd"/>
      <w:r w:rsidRPr="00836F7C">
        <w:rPr>
          <w:sz w:val="28"/>
        </w:rPr>
        <w:t xml:space="preserve">, </w:t>
      </w:r>
      <w:proofErr w:type="spellStart"/>
      <w:r w:rsidRPr="00836F7C">
        <w:rPr>
          <w:sz w:val="28"/>
        </w:rPr>
        <w:t>Niagara</w:t>
      </w:r>
      <w:proofErr w:type="spellEnd"/>
      <w:r w:rsidRPr="00836F7C">
        <w:rPr>
          <w:sz w:val="28"/>
        </w:rPr>
        <w:t>, Monroe o Cincinnati. Así mismo ha dirigido 34 tesis doctorales y ha publicado una treintena de libros de investigación, ochenta capítulos de libro y ciento veinte artículos en revistas de impacto.</w:t>
      </w:r>
    </w:p>
    <w:p w:rsidR="0061478B" w:rsidRDefault="0061478B"/>
    <w:sectPr w:rsidR="0061478B" w:rsidSect="00614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231"/>
    <w:rsid w:val="00537231"/>
    <w:rsid w:val="0061478B"/>
    <w:rsid w:val="00836F7C"/>
    <w:rsid w:val="00AC35D1"/>
    <w:rsid w:val="00F05BB6"/>
    <w:rsid w:val="00FD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3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2023-05-15T10:56:00Z</dcterms:created>
  <dcterms:modified xsi:type="dcterms:W3CDTF">2023-05-15T10:56:00Z</dcterms:modified>
</cp:coreProperties>
</file>