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3D0E6" w14:textId="77777777" w:rsidR="00C35BBF" w:rsidRPr="00C35BBF" w:rsidRDefault="00C35BBF" w:rsidP="00C35BBF">
      <w:pPr>
        <w:ind w:left="0"/>
        <w:jc w:val="center"/>
        <w:rPr>
          <w:b/>
          <w:u w:val="single"/>
          <w:lang w:val="es-ES"/>
        </w:rPr>
      </w:pPr>
      <w:r w:rsidRPr="00C35BBF">
        <w:rPr>
          <w:b/>
          <w:u w:val="single"/>
          <w:lang w:val="es-ES"/>
        </w:rPr>
        <w:t>INFORME MOTIVADO DE LAS CARACTERÍSTICAS DEL CONTRATO</w:t>
      </w:r>
    </w:p>
    <w:p w14:paraId="16CDC855" w14:textId="77777777" w:rsidR="00C35BBF" w:rsidRPr="00C35BBF" w:rsidRDefault="00C35BBF" w:rsidP="00C35BBF">
      <w:pPr>
        <w:ind w:left="0"/>
        <w:jc w:val="center"/>
        <w:rPr>
          <w:lang w:val="es-ES"/>
        </w:rPr>
      </w:pPr>
      <w:r w:rsidRPr="00C35BBF">
        <w:rPr>
          <w:b/>
          <w:lang w:val="es-ES"/>
        </w:rPr>
        <w:t>Tipo de contrato: SERVICIOS</w:t>
      </w:r>
    </w:p>
    <w:p w14:paraId="6F8B19DA" w14:textId="77777777" w:rsidR="00C35BBF" w:rsidRPr="00C35BBF" w:rsidRDefault="00C35BBF" w:rsidP="00C35BBF">
      <w:pPr>
        <w:ind w:left="0"/>
        <w:jc w:val="center"/>
        <w:rPr>
          <w:b/>
          <w:u w:val="single"/>
          <w:lang w:val="es-ES"/>
        </w:rPr>
      </w:pPr>
    </w:p>
    <w:p w14:paraId="466BAA25" w14:textId="77777777" w:rsidR="00C35BBF" w:rsidRPr="00C35BBF" w:rsidRDefault="00C35BBF" w:rsidP="00C35BBF">
      <w:pPr>
        <w:ind w:left="0"/>
        <w:rPr>
          <w:b/>
          <w:u w:val="single"/>
          <w:lang w:val="es-ES"/>
        </w:rPr>
      </w:pPr>
    </w:p>
    <w:p w14:paraId="2B6B214A" w14:textId="77777777" w:rsidR="00C35BBF" w:rsidRPr="00C35BBF" w:rsidRDefault="00C35BBF" w:rsidP="00C35BBF">
      <w:pPr>
        <w:ind w:left="0"/>
        <w:rPr>
          <w:b/>
          <w:lang w:val="es-ES"/>
        </w:rPr>
      </w:pPr>
      <w:r w:rsidRPr="00C35BBF">
        <w:rPr>
          <w:b/>
          <w:lang w:val="es-ES"/>
        </w:rPr>
        <w:t>1.- DENOMINACIÓN DEL SERVICIO:</w:t>
      </w:r>
    </w:p>
    <w:p w14:paraId="6BA14E6B" w14:textId="77777777" w:rsidR="00C35BBF" w:rsidRDefault="00C35BBF" w:rsidP="00C35BBF">
      <w:pPr>
        <w:ind w:left="0"/>
        <w:rPr>
          <w:lang w:val="es-ES"/>
        </w:rPr>
      </w:pPr>
    </w:p>
    <w:p w14:paraId="6A5A0AF5" w14:textId="02D2CA23" w:rsidR="00C35BBF" w:rsidRDefault="00C35BBF" w:rsidP="00C35BBF">
      <w:pPr>
        <w:ind w:left="0"/>
        <w:rPr>
          <w:lang w:val="es-ES"/>
        </w:rPr>
      </w:pPr>
      <w:r w:rsidRPr="00C35BBF">
        <w:rPr>
          <w:lang w:val="es-ES"/>
        </w:rPr>
        <w:t xml:space="preserve">(Se indicará un título que describa la denominación del servicio) </w:t>
      </w:r>
    </w:p>
    <w:p w14:paraId="08D9517E" w14:textId="77777777" w:rsidR="00C35BBF" w:rsidRPr="00C35BBF" w:rsidRDefault="00C35BBF" w:rsidP="00C35BBF">
      <w:pPr>
        <w:ind w:left="0"/>
        <w:rPr>
          <w:lang w:val="es-ES"/>
        </w:rPr>
      </w:pPr>
    </w:p>
    <w:p w14:paraId="31F39477" w14:textId="1417F79D" w:rsidR="00C35BBF" w:rsidRDefault="00C35BBF" w:rsidP="00C35BBF">
      <w:pPr>
        <w:ind w:left="0"/>
        <w:rPr>
          <w:b/>
          <w:lang w:val="es-ES"/>
        </w:rPr>
      </w:pPr>
      <w:r w:rsidRPr="00C35BBF">
        <w:rPr>
          <w:b/>
          <w:lang w:val="es-ES"/>
        </w:rPr>
        <w:t>2.- DEPARTAMENTO O SERVICIO DONDE SE PRESTARÁ EL SERVICIO.</w:t>
      </w:r>
    </w:p>
    <w:p w14:paraId="1908D4A7" w14:textId="77777777" w:rsidR="00C35BBF" w:rsidRPr="00C35BBF" w:rsidRDefault="00C35BBF" w:rsidP="00C35BBF">
      <w:pPr>
        <w:ind w:left="0"/>
        <w:rPr>
          <w:b/>
          <w:lang w:val="es-ES"/>
        </w:rPr>
      </w:pPr>
    </w:p>
    <w:p w14:paraId="689368E1" w14:textId="77777777" w:rsidR="00C35BBF" w:rsidRPr="00C35BBF" w:rsidRDefault="00C35BBF" w:rsidP="00C35BBF">
      <w:pPr>
        <w:ind w:left="0"/>
        <w:rPr>
          <w:b/>
          <w:lang w:val="es-ES"/>
        </w:rPr>
      </w:pPr>
      <w:r w:rsidRPr="00C35BBF">
        <w:rPr>
          <w:b/>
          <w:lang w:val="es-ES"/>
        </w:rPr>
        <w:t>3.- PLAZO DE EJECUCIÓN DEL CONTRATO Y POSIBILIDAD DE PRÓRROGA:</w:t>
      </w:r>
    </w:p>
    <w:p w14:paraId="7A2B5CCC" w14:textId="77777777" w:rsidR="00C35BBF" w:rsidRPr="00C35BBF" w:rsidRDefault="00C35BBF" w:rsidP="00C35BBF">
      <w:pPr>
        <w:ind w:left="0"/>
        <w:rPr>
          <w:b/>
          <w:lang w:val="es-ES"/>
        </w:rPr>
      </w:pPr>
    </w:p>
    <w:p w14:paraId="6C93EEE0" w14:textId="77777777" w:rsidR="00C35BBF" w:rsidRPr="00C35BBF" w:rsidRDefault="00C35BBF" w:rsidP="00C35BBF">
      <w:pPr>
        <w:ind w:left="0"/>
        <w:rPr>
          <w:lang w:val="es-ES"/>
        </w:rPr>
      </w:pPr>
      <w:r w:rsidRPr="00C35BBF">
        <w:rPr>
          <w:lang w:val="es-ES"/>
        </w:rPr>
        <w:t xml:space="preserve">(Se incluirá el plazo de ejecución del </w:t>
      </w:r>
      <w:proofErr w:type="gramStart"/>
      <w:r w:rsidRPr="00C35BBF">
        <w:rPr>
          <w:lang w:val="es-ES"/>
        </w:rPr>
        <w:t>contrato</w:t>
      </w:r>
      <w:proofErr w:type="gramEnd"/>
      <w:r w:rsidRPr="00C35BBF">
        <w:rPr>
          <w:lang w:val="es-ES"/>
        </w:rPr>
        <w:t xml:space="preserve"> así como la posibilidad de prórroga del mismo. </w:t>
      </w:r>
      <w:r w:rsidRPr="00C35BBF">
        <w:rPr>
          <w:i/>
          <w:lang w:val="es-ES"/>
        </w:rPr>
        <w:t xml:space="preserve">“La duración de los contratos del sector público deberá establecerse teniendo en cuenta la naturaleza de las prestaciones, las características de su financiación y la necesidad de someter periódicamente a concurrencia la realización de </w:t>
      </w:r>
      <w:proofErr w:type="gramStart"/>
      <w:r w:rsidRPr="00C35BBF">
        <w:rPr>
          <w:i/>
          <w:lang w:val="es-ES"/>
        </w:rPr>
        <w:t>las mismas</w:t>
      </w:r>
      <w:proofErr w:type="gramEnd"/>
      <w:r w:rsidRPr="00C35BBF">
        <w:rPr>
          <w:i/>
          <w:lang w:val="es-ES"/>
        </w:rPr>
        <w:t>, sin perjuicio de las normas especiales aplicables a determinados contratos”</w:t>
      </w:r>
      <w:r w:rsidRPr="00C35BBF">
        <w:rPr>
          <w:lang w:val="es-ES"/>
        </w:rPr>
        <w:t>. Art. 29, LCSP).</w:t>
      </w:r>
    </w:p>
    <w:p w14:paraId="023FEF74" w14:textId="77777777" w:rsidR="00C35BBF" w:rsidRPr="00C35BBF" w:rsidRDefault="00C35BBF" w:rsidP="00C35BBF">
      <w:pPr>
        <w:ind w:left="0"/>
        <w:rPr>
          <w:lang w:val="es-ES"/>
        </w:rPr>
      </w:pPr>
    </w:p>
    <w:p w14:paraId="69D1F427" w14:textId="77777777" w:rsidR="00C35BBF" w:rsidRPr="00C35BBF" w:rsidRDefault="00C35BBF" w:rsidP="00C35BBF">
      <w:pPr>
        <w:ind w:left="0"/>
        <w:rPr>
          <w:lang w:val="es-ES"/>
        </w:rPr>
      </w:pPr>
      <w:r w:rsidRPr="00C35BBF">
        <w:rPr>
          <w:lang w:val="es-ES"/>
        </w:rPr>
        <w:t>(El plazo de ejecución o entrega se expresará en días, semanas o meses y se computará a partir de la firma del contrato. En el caso de suministros, el plazo comprende la entrega, instalación y puesta en marcha del suministro).</w:t>
      </w:r>
    </w:p>
    <w:p w14:paraId="36907328" w14:textId="77777777" w:rsidR="00C35BBF" w:rsidRPr="00C35BBF" w:rsidRDefault="00C35BBF" w:rsidP="00C35BBF">
      <w:pPr>
        <w:ind w:left="0"/>
        <w:rPr>
          <w:lang w:val="es-ES"/>
        </w:rPr>
      </w:pPr>
    </w:p>
    <w:p w14:paraId="5E9EA118" w14:textId="77777777" w:rsidR="00C35BBF" w:rsidRPr="00C35BBF" w:rsidRDefault="00C35BBF" w:rsidP="00C35BBF">
      <w:pPr>
        <w:ind w:left="0"/>
        <w:rPr>
          <w:b/>
          <w:lang w:val="es-ES"/>
        </w:rPr>
      </w:pPr>
      <w:r w:rsidRPr="00C35BBF">
        <w:rPr>
          <w:b/>
          <w:lang w:val="es-ES"/>
        </w:rPr>
        <w:t>4.- FORMA DE PAGO:</w:t>
      </w:r>
    </w:p>
    <w:p w14:paraId="0696EE37" w14:textId="77777777" w:rsidR="00C35BBF" w:rsidRPr="00C35BBF" w:rsidRDefault="00C35BBF" w:rsidP="00C35BBF">
      <w:pPr>
        <w:ind w:left="0"/>
        <w:rPr>
          <w:lang w:val="es-ES"/>
        </w:rPr>
      </w:pPr>
    </w:p>
    <w:p w14:paraId="673D54F2" w14:textId="77777777" w:rsidR="00C35BBF" w:rsidRPr="00C35BBF" w:rsidRDefault="00C35BBF" w:rsidP="00C35BBF">
      <w:pPr>
        <w:ind w:left="0"/>
        <w:rPr>
          <w:lang w:val="es-ES"/>
        </w:rPr>
      </w:pPr>
      <w:r w:rsidRPr="00C35BBF">
        <w:rPr>
          <w:lang w:val="es-ES"/>
        </w:rPr>
        <w:t xml:space="preserve">(Se especificará la periodicidad de los pagos –mensualmente u otro periodo mayor-, o en un solo pago. En cualquier caso, el servicio se habrá prestado satisfactoriamente antes de realizar el abono correspondiente. </w:t>
      </w:r>
      <w:r w:rsidRPr="00C35BBF">
        <w:rPr>
          <w:i/>
          <w:lang w:val="es-ES"/>
        </w:rPr>
        <w:t>“El pago del precio podrá hacerse de manera total o parcial, mediante abonos a cuenta o, en el caso de contratos de tracto sucesivo, mediante pago en cada uno de los vencimientos que se hubiesen estipulado”</w:t>
      </w:r>
      <w:r w:rsidRPr="00C35BBF">
        <w:rPr>
          <w:lang w:val="es-ES"/>
        </w:rPr>
        <w:t>. Art. 198, LCSP).</w:t>
      </w:r>
    </w:p>
    <w:p w14:paraId="36F0C51F" w14:textId="77777777" w:rsidR="00C35BBF" w:rsidRPr="00C35BBF" w:rsidRDefault="00C35BBF" w:rsidP="00C35BBF">
      <w:pPr>
        <w:ind w:left="0"/>
        <w:rPr>
          <w:lang w:val="es-ES"/>
        </w:rPr>
      </w:pPr>
    </w:p>
    <w:p w14:paraId="4DC6FDBE" w14:textId="77777777" w:rsidR="00C35BBF" w:rsidRPr="00C35BBF" w:rsidRDefault="00C35BBF" w:rsidP="00C35BBF">
      <w:pPr>
        <w:ind w:left="0"/>
        <w:rPr>
          <w:b/>
          <w:lang w:val="es-ES"/>
        </w:rPr>
      </w:pPr>
      <w:r w:rsidRPr="00C35BBF">
        <w:rPr>
          <w:b/>
          <w:lang w:val="es-ES"/>
        </w:rPr>
        <w:t>5.- MEJORAS:</w:t>
      </w:r>
    </w:p>
    <w:p w14:paraId="660146CD" w14:textId="77777777" w:rsidR="00C35BBF" w:rsidRPr="00C35BBF" w:rsidRDefault="00C35BBF" w:rsidP="00C35BBF">
      <w:pPr>
        <w:ind w:left="0"/>
        <w:rPr>
          <w:b/>
          <w:lang w:val="es-ES"/>
        </w:rPr>
      </w:pPr>
      <w:r w:rsidRPr="00C35BBF">
        <w:rPr>
          <w:lang w:val="es-ES"/>
        </w:rPr>
        <w:t>(</w:t>
      </w:r>
      <w:r w:rsidRPr="00C35BBF">
        <w:rPr>
          <w:i/>
          <w:lang w:val="es-ES"/>
        </w:rPr>
        <w:t>“En el caso de que se establezcan las mejoras como criterio de adjudicación, estas deberán estar suficientemente especificadas. Se considerará que se cumple esta exigencia cuando se fijen, de manera ponderada, con concreción: los requisitos, límites, modalidades y características de las mismas, así como su necesaria vinculación con el objeto del contrato</w:t>
      </w:r>
      <w:proofErr w:type="gramStart"/>
      <w:r w:rsidRPr="00C35BBF">
        <w:rPr>
          <w:i/>
          <w:lang w:val="es-ES"/>
        </w:rPr>
        <w:t>.”</w:t>
      </w:r>
      <w:r w:rsidRPr="00C35BBF">
        <w:rPr>
          <w:lang w:val="es-ES"/>
        </w:rPr>
        <w:t>…</w:t>
      </w:r>
      <w:proofErr w:type="gramEnd"/>
      <w:r w:rsidRPr="00C35BBF">
        <w:rPr>
          <w:lang w:val="es-ES"/>
        </w:rPr>
        <w:t>en el supuesto de que su valoración se efectúe mediante criterios que dependan de un juicio de valor, no podrá asignársele una valoración superior al 2,5 %....Art. 145, LCSP)</w:t>
      </w:r>
    </w:p>
    <w:p w14:paraId="5A060C13" w14:textId="77777777" w:rsidR="00C35BBF" w:rsidRPr="00C35BBF" w:rsidRDefault="00C35BBF" w:rsidP="00C35BBF">
      <w:pPr>
        <w:ind w:left="0"/>
        <w:rPr>
          <w:lang w:val="es-ES"/>
        </w:rPr>
      </w:pPr>
    </w:p>
    <w:p w14:paraId="350A1A6E" w14:textId="77777777" w:rsidR="00C35BBF" w:rsidRPr="00C35BBF" w:rsidRDefault="00C35BBF" w:rsidP="00C35BBF">
      <w:pPr>
        <w:ind w:left="0"/>
        <w:rPr>
          <w:b/>
          <w:lang w:val="es-ES"/>
        </w:rPr>
      </w:pPr>
      <w:r w:rsidRPr="00C35BBF">
        <w:rPr>
          <w:b/>
          <w:lang w:val="es-ES"/>
        </w:rPr>
        <w:t>6.- VARIANTES:</w:t>
      </w:r>
    </w:p>
    <w:p w14:paraId="5FA4CC85" w14:textId="77777777" w:rsidR="00C35BBF" w:rsidRPr="00C35BBF" w:rsidRDefault="00C35BBF" w:rsidP="00C35BBF">
      <w:pPr>
        <w:ind w:left="0"/>
        <w:rPr>
          <w:b/>
          <w:lang w:val="es-ES"/>
        </w:rPr>
      </w:pPr>
    </w:p>
    <w:p w14:paraId="5046ECFF" w14:textId="77777777" w:rsidR="00C35BBF" w:rsidRPr="00C35BBF" w:rsidRDefault="00C35BBF" w:rsidP="00C35BBF">
      <w:pPr>
        <w:ind w:left="0"/>
        <w:rPr>
          <w:lang w:val="es-ES"/>
        </w:rPr>
      </w:pPr>
      <w:r w:rsidRPr="00C35BBF">
        <w:rPr>
          <w:b/>
          <w:lang w:val="es-ES"/>
        </w:rPr>
        <w:t xml:space="preserve"> </w:t>
      </w:r>
      <w:r w:rsidRPr="00C35BBF">
        <w:rPr>
          <w:lang w:val="es-ES"/>
        </w:rPr>
        <w:t xml:space="preserve">(Se podrán prever en los pliegos la admisibilidad de variantes, siempre que se indiquen los requisitos mínimos, modalidades, y características de </w:t>
      </w:r>
      <w:proofErr w:type="gramStart"/>
      <w:r w:rsidRPr="00C35BBF">
        <w:rPr>
          <w:lang w:val="es-ES"/>
        </w:rPr>
        <w:t>las mismas</w:t>
      </w:r>
      <w:proofErr w:type="gramEnd"/>
      <w:r w:rsidRPr="00C35BBF">
        <w:rPr>
          <w:lang w:val="es-ES"/>
        </w:rPr>
        <w:t>, así como su necesaria vinculación al objeto del contrato. Art. 142, LCSP)</w:t>
      </w:r>
    </w:p>
    <w:p w14:paraId="4BFED4F1" w14:textId="77777777" w:rsidR="00C35BBF" w:rsidRPr="00C35BBF" w:rsidRDefault="00C35BBF" w:rsidP="00C35BBF">
      <w:pPr>
        <w:ind w:left="0"/>
        <w:rPr>
          <w:lang w:val="es-ES"/>
        </w:rPr>
      </w:pPr>
    </w:p>
    <w:p w14:paraId="0A3C0762" w14:textId="77777777" w:rsidR="00C35BBF" w:rsidRPr="00C35BBF" w:rsidRDefault="00C35BBF" w:rsidP="00C35BBF">
      <w:pPr>
        <w:ind w:left="0"/>
        <w:rPr>
          <w:b/>
          <w:lang w:val="es-ES"/>
        </w:rPr>
      </w:pPr>
      <w:r w:rsidRPr="00C35BBF">
        <w:rPr>
          <w:b/>
          <w:lang w:val="es-ES"/>
        </w:rPr>
        <w:t>7.- EN SU CASO ORIGEN DE LOS FONDOS QUE FINANCIAN/COFINANCIAN DEL CONTRATO:</w:t>
      </w:r>
    </w:p>
    <w:p w14:paraId="3BF3E84F" w14:textId="264A576F" w:rsidR="00C35BBF" w:rsidRPr="00C35BBF" w:rsidRDefault="00C35BBF" w:rsidP="00C35BBF">
      <w:pPr>
        <w:ind w:left="0"/>
        <w:rPr>
          <w:b/>
          <w:lang w:val="es-ES"/>
        </w:rPr>
      </w:pPr>
    </w:p>
    <w:p w14:paraId="1723F0E6" w14:textId="77777777" w:rsidR="00C35BBF" w:rsidRPr="00C35BBF" w:rsidRDefault="00C35BBF" w:rsidP="00C35BBF">
      <w:pPr>
        <w:ind w:left="0"/>
        <w:rPr>
          <w:lang w:val="es-ES"/>
        </w:rPr>
      </w:pPr>
      <w:r w:rsidRPr="00C35BBF">
        <w:rPr>
          <w:lang w:val="es-ES"/>
        </w:rPr>
        <w:t xml:space="preserve">(Se hará constar, en caso de que el contrato esté financiado/cofinanciado con fondos de otros organismos que no sean la Universidad de Murcia, y sea preceptivo dar publicidad a este hecho durante la tramitación del expediente de contratación, </w:t>
      </w:r>
      <w:proofErr w:type="gramStart"/>
      <w:r w:rsidRPr="00C35BBF">
        <w:rPr>
          <w:lang w:val="es-ES"/>
        </w:rPr>
        <w:t>p..</w:t>
      </w:r>
      <w:proofErr w:type="spellStart"/>
      <w:r w:rsidRPr="00C35BBF">
        <w:rPr>
          <w:lang w:val="es-ES"/>
        </w:rPr>
        <w:t>ej</w:t>
      </w:r>
      <w:proofErr w:type="spellEnd"/>
      <w:r w:rsidRPr="00C35BBF">
        <w:rPr>
          <w:lang w:val="es-ES"/>
        </w:rPr>
        <w:t>.</w:t>
      </w:r>
      <w:proofErr w:type="gramEnd"/>
      <w:r w:rsidRPr="00C35BBF">
        <w:rPr>
          <w:lang w:val="es-ES"/>
        </w:rPr>
        <w:t xml:space="preserve"> FONDOS FEDER DE </w:t>
      </w:r>
      <w:smartTag w:uri="urn:schemas-microsoft-com:office:smarttags" w:element="PersonName">
        <w:smartTagPr>
          <w:attr w:name="ProductID" w:val="LA UNIￓN EUROPEA"/>
        </w:smartTagPr>
        <w:smartTag w:uri="urn:schemas-microsoft-com:office:smarttags" w:element="PersonName">
          <w:smartTagPr>
            <w:attr w:name="ProductID" w:val="LA UNIￓN"/>
          </w:smartTagPr>
          <w:r w:rsidRPr="00C35BBF">
            <w:rPr>
              <w:lang w:val="es-ES"/>
            </w:rPr>
            <w:t>LA UNIÓN</w:t>
          </w:r>
        </w:smartTag>
        <w:r w:rsidRPr="00C35BBF">
          <w:rPr>
            <w:lang w:val="es-ES"/>
          </w:rPr>
          <w:t xml:space="preserve"> EUROPEA</w:t>
        </w:r>
      </w:smartTag>
      <w:r w:rsidRPr="00C35BBF">
        <w:rPr>
          <w:lang w:val="es-ES"/>
        </w:rPr>
        <w:t>).</w:t>
      </w:r>
    </w:p>
    <w:p w14:paraId="40786261" w14:textId="77777777" w:rsidR="00C35BBF" w:rsidRPr="00C35BBF" w:rsidRDefault="00C35BBF" w:rsidP="00C35BBF">
      <w:pPr>
        <w:ind w:left="0"/>
        <w:rPr>
          <w:lang w:val="es-ES"/>
        </w:rPr>
      </w:pPr>
    </w:p>
    <w:p w14:paraId="6562F19C" w14:textId="77777777" w:rsidR="00C35BBF" w:rsidRPr="00C35BBF" w:rsidRDefault="00C35BBF" w:rsidP="00C35BBF">
      <w:pPr>
        <w:ind w:left="0"/>
        <w:rPr>
          <w:b/>
          <w:lang w:val="es-ES"/>
        </w:rPr>
      </w:pPr>
      <w:r w:rsidRPr="00C35BBF">
        <w:rPr>
          <w:b/>
          <w:lang w:val="es-ES"/>
        </w:rPr>
        <w:t>8.- PROPUESTA DE REQUISITOS ESPECÍFICOS DE LAS EMPRESAS LICITADORAS EN FUNCIÓN DE LAS PRESTACIONES QUE SE PRETENDE CONTRATAR, ASÍ COMO FORMA DE ACREDITAR LOS MISMOS:</w:t>
      </w:r>
    </w:p>
    <w:p w14:paraId="1FDBEDBA" w14:textId="77777777" w:rsidR="00C35BBF" w:rsidRPr="00C35BBF" w:rsidRDefault="00C35BBF" w:rsidP="00C35BBF">
      <w:pPr>
        <w:ind w:left="0"/>
        <w:rPr>
          <w:b/>
          <w:lang w:val="es-ES"/>
        </w:rPr>
      </w:pPr>
    </w:p>
    <w:p w14:paraId="533BBC4E" w14:textId="77777777" w:rsidR="00C35BBF" w:rsidRDefault="00C35BBF" w:rsidP="00C35BBF">
      <w:pPr>
        <w:ind w:left="0"/>
        <w:rPr>
          <w:lang w:val="es-ES"/>
        </w:rPr>
      </w:pPr>
      <w:r w:rsidRPr="00C35BBF">
        <w:rPr>
          <w:lang w:val="es-ES"/>
        </w:rPr>
        <w:t>(Medios específicos de acreditación de solvencia, como por ejemplo, titulaciones o conocimientos, inscripción del Registros especiales, etc.)</w:t>
      </w:r>
    </w:p>
    <w:p w14:paraId="3E6EEE33" w14:textId="77777777" w:rsidR="00F56636" w:rsidRPr="00F56636" w:rsidRDefault="00F56636" w:rsidP="00F56636">
      <w:pPr>
        <w:spacing w:after="160" w:line="259" w:lineRule="auto"/>
        <w:ind w:left="0" w:right="0"/>
        <w:rPr>
          <w:rFonts w:ascii="Arial" w:eastAsia="Calibri" w:hAnsi="Arial" w:cs="Arial"/>
          <w:kern w:val="2"/>
          <w:sz w:val="20"/>
          <w:szCs w:val="20"/>
          <w:lang w:val="es-ES" w:eastAsia="en-US"/>
          <w14:ligatures w14:val="standardContextual"/>
        </w:rPr>
      </w:pPr>
      <w:bookmarkStart w:id="0" w:name="_Hlk158106164"/>
      <w:bookmarkStart w:id="1" w:name="_Hlk158048127"/>
      <w:r w:rsidRPr="00F56636">
        <w:rPr>
          <w:rFonts w:ascii="Arial" w:eastAsia="Calibri" w:hAnsi="Arial" w:cs="Arial"/>
          <w:b/>
          <w:bCs/>
          <w:kern w:val="2"/>
          <w:sz w:val="20"/>
          <w:szCs w:val="20"/>
          <w:lang w:val="es-ES" w:eastAsia="en-US"/>
          <w14:ligatures w14:val="standardContextual"/>
        </w:rPr>
        <w:lastRenderedPageBreak/>
        <w:t>INFORMACIÓN SOBRE EL ESQUEMA NACIONAL DE SEGURIDAD</w:t>
      </w:r>
      <w:r w:rsidRPr="00F56636">
        <w:rPr>
          <w:rFonts w:ascii="Arial" w:eastAsia="Calibri" w:hAnsi="Arial" w:cs="Arial"/>
          <w:kern w:val="2"/>
          <w:sz w:val="20"/>
          <w:szCs w:val="20"/>
          <w:lang w:val="es-ES" w:eastAsia="en-US"/>
          <w14:ligatures w14:val="standardContextual"/>
        </w:rPr>
        <w:t xml:space="preserve"> (en adelante ENS), (Real Decreto 311/2022, de 3 de mayo, por el que se regula el Esquema Nacional de Seguridad).</w:t>
      </w:r>
    </w:p>
    <w:p w14:paraId="40B5024E" w14:textId="77777777" w:rsidR="00F56636" w:rsidRPr="00F56636" w:rsidRDefault="00F56636" w:rsidP="00F56636">
      <w:pPr>
        <w:spacing w:after="160" w:line="259" w:lineRule="auto"/>
        <w:ind w:left="0" w:right="0"/>
        <w:rPr>
          <w:rFonts w:ascii="Arial" w:eastAsia="Calibri" w:hAnsi="Arial" w:cs="Arial"/>
          <w:kern w:val="2"/>
          <w:sz w:val="20"/>
          <w:szCs w:val="20"/>
          <w:lang w:val="es-ES" w:eastAsia="en-US"/>
          <w14:ligatures w14:val="standardContextual"/>
        </w:rPr>
      </w:pPr>
      <w:r w:rsidRPr="00F56636">
        <w:rPr>
          <w:rFonts w:ascii="Arial" w:eastAsia="Calibri" w:hAnsi="Arial" w:cs="Arial"/>
          <w:kern w:val="2"/>
          <w:sz w:val="20"/>
          <w:szCs w:val="20"/>
          <w:lang w:val="es-ES" w:eastAsia="en-US"/>
          <w14:ligatures w14:val="standardContextual"/>
        </w:rPr>
        <w:t>¿En la ejecución del presente contrato, la empresa adjudicataria deberá establecer conexión con alguno de los sistemas informáticos de la Universidad de Murcia, interactuando física o electrónicamente con los mismos?</w:t>
      </w:r>
    </w:p>
    <w:p w14:paraId="7B2633C3" w14:textId="77777777" w:rsidR="00F56636" w:rsidRPr="00F56636" w:rsidRDefault="00F56636" w:rsidP="00F56636">
      <w:pPr>
        <w:spacing w:after="160" w:line="259" w:lineRule="auto"/>
        <w:ind w:left="0" w:right="0"/>
        <w:rPr>
          <w:rFonts w:ascii="Arial" w:eastAsia="Calibri" w:hAnsi="Arial" w:cs="Arial"/>
          <w:kern w:val="2"/>
          <w:sz w:val="20"/>
          <w:szCs w:val="20"/>
          <w:lang w:val="es-ES" w:eastAsia="en-US"/>
          <w14:ligatures w14:val="standardContextual"/>
        </w:rPr>
      </w:pPr>
      <w:r w:rsidRPr="00F56636">
        <w:rPr>
          <w:rFonts w:ascii="Arial" w:eastAsia="Calibri" w:hAnsi="Arial" w:cs="Arial"/>
          <w:kern w:val="2"/>
          <w:sz w:val="20"/>
          <w:szCs w:val="20"/>
          <w:lang w:val="es-ES" w:eastAsia="en-US"/>
          <w14:ligatures w14:val="standardContextual"/>
        </w:rPr>
        <w:t>(Indicar la respuesta que corresponda)</w:t>
      </w:r>
    </w:p>
    <w:p w14:paraId="039CC059" w14:textId="77777777" w:rsidR="00F56636" w:rsidRPr="00F56636" w:rsidRDefault="00F56636" w:rsidP="00F56636">
      <w:pPr>
        <w:spacing w:after="160" w:line="259" w:lineRule="auto"/>
        <w:ind w:left="0" w:right="0"/>
        <w:rPr>
          <w:rFonts w:ascii="Arial" w:eastAsia="Calibri" w:hAnsi="Arial" w:cs="Arial"/>
          <w:kern w:val="2"/>
          <w:sz w:val="20"/>
          <w:szCs w:val="20"/>
          <w:lang w:val="es-ES" w:eastAsia="en-US"/>
          <w14:ligatures w14:val="standardContextual"/>
        </w:rPr>
      </w:pPr>
      <w:r w:rsidRPr="00F56636">
        <w:rPr>
          <w:rFonts w:ascii="Arial" w:eastAsia="Calibri" w:hAnsi="Arial" w:cs="Arial"/>
          <w:noProof/>
          <w:kern w:val="2"/>
          <w:sz w:val="20"/>
          <w:szCs w:val="20"/>
          <w:lang w:val="es-ES" w:eastAsia="en-US"/>
          <w14:ligatures w14:val="standardContextual"/>
        </w:rPr>
        <mc:AlternateContent>
          <mc:Choice Requires="wps">
            <w:drawing>
              <wp:anchor distT="45720" distB="45720" distL="114300" distR="114300" simplePos="0" relativeHeight="251659264" behindDoc="0" locked="0" layoutInCell="1" allowOverlap="1" wp14:anchorId="03950290" wp14:editId="06900217">
                <wp:simplePos x="0" y="0"/>
                <wp:positionH relativeFrom="margin">
                  <wp:posOffset>70485</wp:posOffset>
                </wp:positionH>
                <wp:positionV relativeFrom="paragraph">
                  <wp:posOffset>194945</wp:posOffset>
                </wp:positionV>
                <wp:extent cx="270510" cy="251460"/>
                <wp:effectExtent l="0" t="0" r="1524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1460"/>
                        </a:xfrm>
                        <a:prstGeom prst="rect">
                          <a:avLst/>
                        </a:prstGeom>
                        <a:solidFill>
                          <a:srgbClr val="FFFFFF"/>
                        </a:solidFill>
                        <a:ln w="9525">
                          <a:solidFill>
                            <a:srgbClr val="000000"/>
                          </a:solidFill>
                          <a:miter lim="800000"/>
                          <a:headEnd/>
                          <a:tailEnd/>
                        </a:ln>
                      </wps:spPr>
                      <wps:txbx>
                        <w:txbxContent>
                          <w:p w14:paraId="4C4BEED5" w14:textId="77777777" w:rsidR="00F56636" w:rsidRDefault="00F56636" w:rsidP="00F56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50290" id="_x0000_t202" coordsize="21600,21600" o:spt="202" path="m,l,21600r21600,l21600,xe">
                <v:stroke joinstyle="miter"/>
                <v:path gradientshapeok="t" o:connecttype="rect"/>
              </v:shapetype>
              <v:shape id="Cuadro de texto 2" o:spid="_x0000_s1026" type="#_x0000_t202" style="position:absolute;left:0;text-align:left;margin-left:5.55pt;margin-top:15.35pt;width:21.3pt;height:1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">
                <v:textbox>
                  <w:txbxContent>
                    <w:p w14:paraId="4C4BEED5" w14:textId="77777777" w:rsidR="00F56636" w:rsidRDefault="00F56636" w:rsidP="00F56636"/>
                  </w:txbxContent>
                </v:textbox>
                <w10:wrap type="square" anchorx="margin"/>
              </v:shape>
            </w:pict>
          </mc:Fallback>
        </mc:AlternateContent>
      </w:r>
    </w:p>
    <w:p w14:paraId="2F8BB73A" w14:textId="77777777" w:rsidR="00F56636" w:rsidRPr="00F56636" w:rsidRDefault="00F56636" w:rsidP="00F56636">
      <w:pPr>
        <w:spacing w:after="160" w:line="259" w:lineRule="auto"/>
        <w:ind w:left="0" w:right="0"/>
        <w:rPr>
          <w:rFonts w:ascii="Arial" w:eastAsia="Calibri" w:hAnsi="Arial" w:cs="Arial"/>
          <w:kern w:val="2"/>
          <w:sz w:val="20"/>
          <w:szCs w:val="20"/>
          <w:lang w:val="es-ES" w:eastAsia="en-US"/>
          <w14:ligatures w14:val="standardContextual"/>
        </w:rPr>
      </w:pPr>
      <w:r w:rsidRPr="00F56636">
        <w:rPr>
          <w:rFonts w:ascii="Arial" w:eastAsia="Calibri" w:hAnsi="Arial" w:cs="Arial"/>
          <w:kern w:val="2"/>
          <w:sz w:val="20"/>
          <w:szCs w:val="20"/>
          <w:lang w:val="es-ES" w:eastAsia="en-US"/>
          <w14:ligatures w14:val="standardContextual"/>
        </w:rPr>
        <w:t>SI</w:t>
      </w:r>
    </w:p>
    <w:p w14:paraId="1E00FBF2" w14:textId="77777777" w:rsidR="00F56636" w:rsidRPr="00F56636" w:rsidRDefault="00F56636" w:rsidP="00F56636">
      <w:pPr>
        <w:spacing w:after="160" w:line="259" w:lineRule="auto"/>
        <w:ind w:left="0" w:right="0"/>
        <w:rPr>
          <w:rFonts w:ascii="Arial" w:eastAsia="Calibri" w:hAnsi="Arial" w:cs="Arial"/>
          <w:kern w:val="2"/>
          <w:sz w:val="20"/>
          <w:szCs w:val="20"/>
          <w:lang w:val="es-ES" w:eastAsia="en-US"/>
          <w14:ligatures w14:val="standardContextual"/>
        </w:rPr>
      </w:pPr>
      <w:r w:rsidRPr="00F56636">
        <w:rPr>
          <w:rFonts w:ascii="Arial" w:eastAsia="Calibri" w:hAnsi="Arial" w:cs="Arial"/>
          <w:noProof/>
          <w:kern w:val="2"/>
          <w:sz w:val="20"/>
          <w:szCs w:val="20"/>
          <w:lang w:val="es-ES" w:eastAsia="en-US"/>
          <w14:ligatures w14:val="standardContextual"/>
        </w:rPr>
        <mc:AlternateContent>
          <mc:Choice Requires="wps">
            <w:drawing>
              <wp:anchor distT="45720" distB="45720" distL="114300" distR="114300" simplePos="0" relativeHeight="251660288" behindDoc="0" locked="0" layoutInCell="1" allowOverlap="1" wp14:anchorId="5DACF389" wp14:editId="4F07BE0A">
                <wp:simplePos x="0" y="0"/>
                <wp:positionH relativeFrom="margin">
                  <wp:posOffset>68580</wp:posOffset>
                </wp:positionH>
                <wp:positionV relativeFrom="paragraph">
                  <wp:posOffset>186055</wp:posOffset>
                </wp:positionV>
                <wp:extent cx="270510" cy="251460"/>
                <wp:effectExtent l="0" t="0" r="15240" b="15240"/>
                <wp:wrapSquare wrapText="bothSides"/>
                <wp:docPr id="7859381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1460"/>
                        </a:xfrm>
                        <a:prstGeom prst="rect">
                          <a:avLst/>
                        </a:prstGeom>
                        <a:solidFill>
                          <a:srgbClr val="FFFFFF"/>
                        </a:solidFill>
                        <a:ln w="9525">
                          <a:solidFill>
                            <a:srgbClr val="000000"/>
                          </a:solidFill>
                          <a:miter lim="800000"/>
                          <a:headEnd/>
                          <a:tailEnd/>
                        </a:ln>
                      </wps:spPr>
                      <wps:txbx>
                        <w:txbxContent>
                          <w:p w14:paraId="18163347" w14:textId="77777777" w:rsidR="00F56636" w:rsidRDefault="00F56636" w:rsidP="00F56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CF389" id="_x0000_s1027" type="#_x0000_t202" style="position:absolute;left:0;text-align:left;margin-left:5.4pt;margin-top:14.65pt;width:21.3pt;height:19.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">
                <v:textbox>
                  <w:txbxContent>
                    <w:p w14:paraId="18163347" w14:textId="77777777" w:rsidR="00F56636" w:rsidRDefault="00F56636" w:rsidP="00F56636"/>
                  </w:txbxContent>
                </v:textbox>
                <w10:wrap type="square" anchorx="margin"/>
              </v:shape>
            </w:pict>
          </mc:Fallback>
        </mc:AlternateContent>
      </w:r>
    </w:p>
    <w:p w14:paraId="26CE3E85" w14:textId="77777777" w:rsidR="00F56636" w:rsidRPr="00F56636" w:rsidRDefault="00F56636" w:rsidP="00F56636">
      <w:pPr>
        <w:spacing w:after="160" w:line="259" w:lineRule="auto"/>
        <w:ind w:left="0" w:right="0"/>
        <w:rPr>
          <w:rFonts w:ascii="Arial" w:eastAsia="Calibri" w:hAnsi="Arial" w:cs="Arial"/>
          <w:kern w:val="2"/>
          <w:sz w:val="20"/>
          <w:szCs w:val="20"/>
          <w:lang w:val="es-ES" w:eastAsia="en-US"/>
          <w14:ligatures w14:val="standardContextual"/>
        </w:rPr>
      </w:pPr>
      <w:r w:rsidRPr="00F56636">
        <w:rPr>
          <w:rFonts w:ascii="Arial" w:eastAsia="Calibri" w:hAnsi="Arial" w:cs="Arial"/>
          <w:kern w:val="2"/>
          <w:sz w:val="20"/>
          <w:szCs w:val="20"/>
          <w:lang w:val="es-ES" w:eastAsia="en-US"/>
          <w14:ligatures w14:val="standardContextual"/>
        </w:rPr>
        <w:t>NO</w:t>
      </w:r>
    </w:p>
    <w:p w14:paraId="5141325B" w14:textId="77777777" w:rsidR="00F56636" w:rsidRPr="00F56636" w:rsidRDefault="00F56636" w:rsidP="00F56636">
      <w:pPr>
        <w:spacing w:after="160" w:line="259" w:lineRule="auto"/>
        <w:ind w:left="0" w:right="0"/>
        <w:rPr>
          <w:rFonts w:ascii="Arial" w:eastAsia="Calibri" w:hAnsi="Arial" w:cs="Arial"/>
          <w:kern w:val="2"/>
          <w:sz w:val="20"/>
          <w:szCs w:val="20"/>
          <w:lang w:val="es-ES" w:eastAsia="en-US"/>
          <w14:ligatures w14:val="standardContextual"/>
        </w:rPr>
      </w:pPr>
    </w:p>
    <w:p w14:paraId="4D35B62F" w14:textId="4363D7B7" w:rsidR="00F56636" w:rsidRPr="00F56636" w:rsidRDefault="00F56636" w:rsidP="00F56636">
      <w:pPr>
        <w:spacing w:after="160" w:line="259" w:lineRule="auto"/>
        <w:ind w:left="0" w:right="0"/>
        <w:rPr>
          <w:rFonts w:ascii="Arial" w:eastAsia="Calibri" w:hAnsi="Arial" w:cs="Arial"/>
          <w:kern w:val="2"/>
          <w:sz w:val="20"/>
          <w:szCs w:val="20"/>
          <w:lang w:val="es-ES" w:eastAsia="en-US"/>
          <w14:ligatures w14:val="standardContextual"/>
        </w:rPr>
      </w:pPr>
      <w:r w:rsidRPr="00F56636">
        <w:rPr>
          <w:rFonts w:ascii="Arial" w:eastAsia="Calibri" w:hAnsi="Arial" w:cs="Arial"/>
          <w:kern w:val="2"/>
          <w:sz w:val="20"/>
          <w:szCs w:val="20"/>
          <w:lang w:val="es-ES" w:eastAsia="en-US"/>
          <w14:ligatures w14:val="standardContextual"/>
        </w:rPr>
        <w:t>¿El servicio a contratar, sirve de apoyo o soporta la gestión de alguno de los sistemas, servicios y procedimientos de la UMU indicados en el siguiente listado?</w:t>
      </w:r>
    </w:p>
    <w:p w14:paraId="209AFCD9" w14:textId="77777777" w:rsidR="00F56636" w:rsidRPr="00F56636" w:rsidRDefault="00F56636" w:rsidP="00F56636">
      <w:pPr>
        <w:spacing w:after="160" w:line="259" w:lineRule="auto"/>
        <w:ind w:left="0" w:right="0"/>
        <w:rPr>
          <w:rFonts w:ascii="Arial" w:eastAsia="Calibri" w:hAnsi="Arial" w:cs="Arial"/>
          <w:kern w:val="2"/>
          <w:sz w:val="20"/>
          <w:szCs w:val="20"/>
          <w:lang w:val="es-ES" w:eastAsia="en-US"/>
          <w14:ligatures w14:val="standardContextual"/>
        </w:rPr>
      </w:pPr>
      <w:r w:rsidRPr="00F56636">
        <w:rPr>
          <w:rFonts w:ascii="Arial" w:eastAsia="Calibri" w:hAnsi="Arial" w:cs="Arial"/>
          <w:kern w:val="2"/>
          <w:sz w:val="20"/>
          <w:szCs w:val="20"/>
          <w:lang w:val="es-ES" w:eastAsia="en-US"/>
          <w14:ligatures w14:val="standardContextual"/>
        </w:rPr>
        <w:t>(Indicar la respuesta que corresponda)</w:t>
      </w:r>
    </w:p>
    <w:p w14:paraId="74E2C727" w14:textId="77777777" w:rsidR="00F56636" w:rsidRPr="00F56636" w:rsidRDefault="00F56636" w:rsidP="00F56636">
      <w:pPr>
        <w:spacing w:after="160" w:line="259" w:lineRule="auto"/>
        <w:ind w:left="0" w:right="0"/>
        <w:rPr>
          <w:rFonts w:ascii="Arial" w:eastAsia="Calibri" w:hAnsi="Arial" w:cs="Arial"/>
          <w:kern w:val="2"/>
          <w:sz w:val="20"/>
          <w:szCs w:val="20"/>
          <w:lang w:val="es-ES" w:eastAsia="en-US"/>
          <w14:ligatures w14:val="standardContextual"/>
        </w:rPr>
      </w:pPr>
      <w:r w:rsidRPr="00F56636">
        <w:rPr>
          <w:rFonts w:ascii="Arial" w:eastAsia="Calibri" w:hAnsi="Arial" w:cs="Arial"/>
          <w:noProof/>
          <w:kern w:val="2"/>
          <w:sz w:val="20"/>
          <w:szCs w:val="20"/>
          <w:lang w:val="es-ES" w:eastAsia="en-US"/>
          <w14:ligatures w14:val="standardContextual"/>
        </w:rPr>
        <mc:AlternateContent>
          <mc:Choice Requires="wps">
            <w:drawing>
              <wp:anchor distT="45720" distB="45720" distL="114300" distR="114300" simplePos="0" relativeHeight="251662336" behindDoc="0" locked="0" layoutInCell="1" allowOverlap="1" wp14:anchorId="7712555A" wp14:editId="15616817">
                <wp:simplePos x="0" y="0"/>
                <wp:positionH relativeFrom="margin">
                  <wp:posOffset>85725</wp:posOffset>
                </wp:positionH>
                <wp:positionV relativeFrom="paragraph">
                  <wp:posOffset>175260</wp:posOffset>
                </wp:positionV>
                <wp:extent cx="270510" cy="289560"/>
                <wp:effectExtent l="0" t="0" r="15240" b="15240"/>
                <wp:wrapSquare wrapText="bothSides"/>
                <wp:docPr id="17209708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89560"/>
                        </a:xfrm>
                        <a:prstGeom prst="rect">
                          <a:avLst/>
                        </a:prstGeom>
                        <a:solidFill>
                          <a:srgbClr val="FFFFFF"/>
                        </a:solidFill>
                        <a:ln w="9525">
                          <a:solidFill>
                            <a:srgbClr val="000000"/>
                          </a:solidFill>
                          <a:miter lim="800000"/>
                          <a:headEnd/>
                          <a:tailEnd/>
                        </a:ln>
                      </wps:spPr>
                      <wps:txbx>
                        <w:txbxContent>
                          <w:p w14:paraId="26B9F2BA" w14:textId="77777777" w:rsidR="00F56636" w:rsidRDefault="00F56636" w:rsidP="00F56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2555A" id="_x0000_s1028" type="#_x0000_t202" style="position:absolute;left:0;text-align:left;margin-left:6.75pt;margin-top:13.8pt;width:21.3pt;height:22.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">
                <v:textbox>
                  <w:txbxContent>
                    <w:p w14:paraId="26B9F2BA" w14:textId="77777777" w:rsidR="00F56636" w:rsidRDefault="00F56636" w:rsidP="00F56636"/>
                  </w:txbxContent>
                </v:textbox>
                <w10:wrap type="square" anchorx="margin"/>
              </v:shape>
            </w:pict>
          </mc:Fallback>
        </mc:AlternateContent>
      </w:r>
    </w:p>
    <w:p w14:paraId="3AFF1775" w14:textId="77777777" w:rsidR="00F56636" w:rsidRPr="00F56636" w:rsidRDefault="00F56636" w:rsidP="00F56636">
      <w:pPr>
        <w:spacing w:after="160" w:line="259" w:lineRule="auto"/>
        <w:ind w:left="0" w:right="0"/>
        <w:rPr>
          <w:rFonts w:ascii="Arial" w:eastAsia="Calibri" w:hAnsi="Arial" w:cs="Arial"/>
          <w:kern w:val="2"/>
          <w:sz w:val="20"/>
          <w:szCs w:val="20"/>
          <w:lang w:val="es-ES" w:eastAsia="en-US"/>
          <w14:ligatures w14:val="standardContextual"/>
        </w:rPr>
      </w:pPr>
      <w:r w:rsidRPr="00F56636">
        <w:rPr>
          <w:rFonts w:ascii="Arial" w:eastAsia="Calibri" w:hAnsi="Arial" w:cs="Arial"/>
          <w:kern w:val="2"/>
          <w:sz w:val="20"/>
          <w:szCs w:val="20"/>
          <w:lang w:val="es-ES" w:eastAsia="en-US"/>
          <w14:ligatures w14:val="standardContextual"/>
        </w:rPr>
        <w:t>SI</w:t>
      </w:r>
    </w:p>
    <w:p w14:paraId="6733B9BF" w14:textId="77777777" w:rsidR="00F56636" w:rsidRPr="00F56636" w:rsidRDefault="00F56636" w:rsidP="00F56636">
      <w:pPr>
        <w:spacing w:after="160" w:line="259" w:lineRule="auto"/>
        <w:ind w:left="0" w:right="0"/>
        <w:rPr>
          <w:rFonts w:ascii="Arial" w:eastAsia="Calibri" w:hAnsi="Arial" w:cs="Arial"/>
          <w:kern w:val="2"/>
          <w:sz w:val="20"/>
          <w:szCs w:val="20"/>
          <w:lang w:val="es-ES" w:eastAsia="en-US"/>
          <w14:ligatures w14:val="standardContextual"/>
        </w:rPr>
      </w:pPr>
      <w:r w:rsidRPr="00F56636">
        <w:rPr>
          <w:rFonts w:ascii="Arial" w:eastAsia="Calibri" w:hAnsi="Arial" w:cs="Arial"/>
          <w:noProof/>
          <w:kern w:val="2"/>
          <w:sz w:val="20"/>
          <w:szCs w:val="20"/>
          <w:lang w:val="es-ES" w:eastAsia="en-US"/>
          <w14:ligatures w14:val="standardContextual"/>
        </w:rPr>
        <mc:AlternateContent>
          <mc:Choice Requires="wps">
            <w:drawing>
              <wp:anchor distT="45720" distB="45720" distL="114300" distR="114300" simplePos="0" relativeHeight="251661312" behindDoc="0" locked="0" layoutInCell="1" allowOverlap="1" wp14:anchorId="54E300B6" wp14:editId="239F3576">
                <wp:simplePos x="0" y="0"/>
                <wp:positionH relativeFrom="margin">
                  <wp:posOffset>91440</wp:posOffset>
                </wp:positionH>
                <wp:positionV relativeFrom="paragraph">
                  <wp:posOffset>208280</wp:posOffset>
                </wp:positionV>
                <wp:extent cx="270510" cy="251460"/>
                <wp:effectExtent l="0" t="0" r="15240" b="11430"/>
                <wp:wrapSquare wrapText="bothSides"/>
                <wp:docPr id="1986932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1460"/>
                        </a:xfrm>
                        <a:prstGeom prst="rect">
                          <a:avLst/>
                        </a:prstGeom>
                        <a:solidFill>
                          <a:srgbClr val="FFFFFF"/>
                        </a:solidFill>
                        <a:ln w="9525">
                          <a:solidFill>
                            <a:srgbClr val="000000"/>
                          </a:solidFill>
                          <a:miter lim="800000"/>
                          <a:headEnd/>
                          <a:tailEnd/>
                        </a:ln>
                      </wps:spPr>
                      <wps:txbx>
                        <w:txbxContent>
                          <w:p w14:paraId="46A18B6F" w14:textId="77777777" w:rsidR="00F56636" w:rsidRDefault="00F56636" w:rsidP="00F56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300B6" id="_x0000_s1029" type="#_x0000_t202" style="position:absolute;left:0;text-align:left;margin-left:7.2pt;margin-top:16.4pt;width:21.3pt;height:19.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">
                <v:textbox>
                  <w:txbxContent>
                    <w:p w14:paraId="46A18B6F" w14:textId="77777777" w:rsidR="00F56636" w:rsidRDefault="00F56636" w:rsidP="00F56636"/>
                  </w:txbxContent>
                </v:textbox>
                <w10:wrap type="square" anchorx="margin"/>
              </v:shape>
            </w:pict>
          </mc:Fallback>
        </mc:AlternateContent>
      </w:r>
    </w:p>
    <w:p w14:paraId="4669B0D9" w14:textId="77777777" w:rsidR="00F56636" w:rsidRPr="00F56636" w:rsidRDefault="00F56636" w:rsidP="00F56636">
      <w:pPr>
        <w:spacing w:after="160" w:line="259" w:lineRule="auto"/>
        <w:ind w:left="0" w:right="0"/>
        <w:rPr>
          <w:rFonts w:ascii="Arial" w:eastAsia="Calibri" w:hAnsi="Arial" w:cs="Arial"/>
          <w:kern w:val="2"/>
          <w:sz w:val="20"/>
          <w:szCs w:val="20"/>
          <w:lang w:val="es-ES" w:eastAsia="en-US"/>
          <w14:ligatures w14:val="standardContextual"/>
        </w:rPr>
      </w:pPr>
      <w:r w:rsidRPr="00F56636">
        <w:rPr>
          <w:rFonts w:ascii="Arial" w:eastAsia="Calibri" w:hAnsi="Arial" w:cs="Arial"/>
          <w:kern w:val="2"/>
          <w:sz w:val="20"/>
          <w:szCs w:val="20"/>
          <w:lang w:val="es-ES" w:eastAsia="en-US"/>
          <w14:ligatures w14:val="standardContextual"/>
        </w:rPr>
        <w:t>NO</w:t>
      </w:r>
    </w:p>
    <w:p w14:paraId="5FB25437" w14:textId="77777777" w:rsidR="00F56636" w:rsidRPr="00F56636" w:rsidRDefault="00F56636" w:rsidP="00F56636">
      <w:pPr>
        <w:spacing w:after="160" w:line="259" w:lineRule="auto"/>
        <w:ind w:left="0" w:right="0"/>
        <w:rPr>
          <w:rFonts w:ascii="Arial" w:eastAsia="Calibri" w:hAnsi="Arial" w:cs="Arial"/>
          <w:kern w:val="2"/>
          <w:sz w:val="20"/>
          <w:szCs w:val="20"/>
          <w:lang w:val="es-ES" w:eastAsia="en-US"/>
          <w14:ligatures w14:val="standardContextual"/>
        </w:rPr>
      </w:pPr>
    </w:p>
    <w:p w14:paraId="5755A496" w14:textId="68575A93" w:rsidR="00F56636" w:rsidRPr="00F56636" w:rsidRDefault="00F56636" w:rsidP="00F56636">
      <w:pPr>
        <w:spacing w:after="160" w:line="259" w:lineRule="auto"/>
        <w:ind w:left="0" w:right="0"/>
        <w:rPr>
          <w:rFonts w:ascii="Arial" w:eastAsia="Calibri" w:hAnsi="Arial" w:cs="Arial"/>
          <w:kern w:val="2"/>
          <w:sz w:val="20"/>
          <w:szCs w:val="20"/>
          <w:lang w:val="es-ES" w:eastAsia="en-US"/>
          <w14:ligatures w14:val="standardContextual"/>
        </w:rPr>
      </w:pPr>
      <w:r w:rsidRPr="00F56636">
        <w:rPr>
          <w:rFonts w:ascii="Arial" w:eastAsia="Calibri" w:hAnsi="Arial" w:cs="Arial"/>
          <w:kern w:val="2"/>
          <w:sz w:val="20"/>
          <w:szCs w:val="20"/>
          <w:u w:val="single"/>
          <w:lang w:val="es-ES" w:eastAsia="en-US"/>
          <w14:ligatures w14:val="standardContextual"/>
        </w:rPr>
        <w:t>En caso de que la respuesta sea afirmativa a cualquiera de estas preguntas</w:t>
      </w:r>
      <w:r w:rsidRPr="00F56636">
        <w:rPr>
          <w:rFonts w:ascii="Arial" w:eastAsia="Calibri" w:hAnsi="Arial" w:cs="Arial"/>
          <w:kern w:val="2"/>
          <w:sz w:val="20"/>
          <w:szCs w:val="20"/>
          <w:lang w:val="es-ES" w:eastAsia="en-US"/>
          <w14:ligatures w14:val="standardContextual"/>
        </w:rPr>
        <w:t>, indique de los siguientes sistemas, servicios y procedimientos, donde quedaría encuadrado el servicio a contratar de acuerdo con las instrucciones que se recogen en el documento “La valoración y categorización de los sistemas de información de la Universidad de Murcia”, donde se establece una categoría ENS para cada uno de ellos.</w:t>
      </w:r>
    </w:p>
    <w:tbl>
      <w:tblPr>
        <w:tblStyle w:val="Tablaconcuadrcula1"/>
        <w:tblW w:w="0" w:type="auto"/>
        <w:tblLook w:val="04A0" w:firstRow="1" w:lastRow="0" w:firstColumn="1" w:lastColumn="0" w:noHBand="0" w:noVBand="1"/>
      </w:tblPr>
      <w:tblGrid>
        <w:gridCol w:w="5807"/>
        <w:gridCol w:w="1269"/>
        <w:gridCol w:w="1483"/>
      </w:tblGrid>
      <w:tr w:rsidR="00F56636" w:rsidRPr="00F56636" w14:paraId="79AC7150" w14:textId="77777777" w:rsidTr="006D2B66">
        <w:tc>
          <w:tcPr>
            <w:tcW w:w="5807" w:type="dxa"/>
          </w:tcPr>
          <w:p w14:paraId="0B97E9D5" w14:textId="77777777" w:rsidR="00F56636" w:rsidRPr="00F56636" w:rsidRDefault="00F56636" w:rsidP="00F56636">
            <w:pPr>
              <w:spacing w:after="160" w:line="259" w:lineRule="auto"/>
              <w:rPr>
                <w:rFonts w:ascii="Arial" w:hAnsi="Arial" w:cs="Arial"/>
                <w:b/>
                <w:bCs/>
                <w:sz w:val="20"/>
                <w:szCs w:val="20"/>
              </w:rPr>
            </w:pPr>
            <w:r w:rsidRPr="00F56636">
              <w:rPr>
                <w:rFonts w:ascii="Arial" w:hAnsi="Arial" w:cs="Arial"/>
                <w:b/>
                <w:bCs/>
                <w:sz w:val="20"/>
                <w:szCs w:val="20"/>
              </w:rPr>
              <w:t>Sistemas, servicios y procedimientos de la UMU</w:t>
            </w:r>
          </w:p>
        </w:tc>
        <w:tc>
          <w:tcPr>
            <w:tcW w:w="1269" w:type="dxa"/>
          </w:tcPr>
          <w:p w14:paraId="5DF253F6" w14:textId="77777777" w:rsidR="00F56636" w:rsidRPr="00F56636" w:rsidRDefault="00F56636" w:rsidP="00F56636">
            <w:pPr>
              <w:spacing w:after="160" w:line="259" w:lineRule="auto"/>
              <w:jc w:val="center"/>
              <w:rPr>
                <w:rFonts w:ascii="Arial" w:hAnsi="Arial" w:cs="Arial"/>
                <w:b/>
                <w:bCs/>
                <w:sz w:val="20"/>
                <w:szCs w:val="20"/>
              </w:rPr>
            </w:pPr>
            <w:r w:rsidRPr="00F56636">
              <w:rPr>
                <w:rFonts w:ascii="Arial" w:hAnsi="Arial" w:cs="Arial"/>
                <w:b/>
                <w:bCs/>
                <w:sz w:val="20"/>
                <w:szCs w:val="20"/>
              </w:rPr>
              <w:t>Categoría</w:t>
            </w:r>
          </w:p>
        </w:tc>
        <w:tc>
          <w:tcPr>
            <w:tcW w:w="1418" w:type="dxa"/>
          </w:tcPr>
          <w:p w14:paraId="348BFE6D" w14:textId="77777777" w:rsidR="00F56636" w:rsidRPr="00F56636" w:rsidRDefault="00F56636" w:rsidP="00F56636">
            <w:pPr>
              <w:spacing w:after="160" w:line="259" w:lineRule="auto"/>
              <w:rPr>
                <w:rFonts w:ascii="Arial" w:hAnsi="Arial" w:cs="Arial"/>
                <w:b/>
                <w:bCs/>
                <w:sz w:val="20"/>
                <w:szCs w:val="20"/>
              </w:rPr>
            </w:pPr>
            <w:r w:rsidRPr="00F56636">
              <w:rPr>
                <w:rFonts w:ascii="Arial" w:hAnsi="Arial" w:cs="Arial"/>
                <w:b/>
                <w:bCs/>
                <w:sz w:val="20"/>
                <w:szCs w:val="20"/>
              </w:rPr>
              <w:t>Marcar la opción que corresponda.</w:t>
            </w:r>
          </w:p>
        </w:tc>
      </w:tr>
      <w:tr w:rsidR="00F56636" w:rsidRPr="00F56636" w14:paraId="411863BB" w14:textId="77777777" w:rsidTr="006D2B66">
        <w:tc>
          <w:tcPr>
            <w:tcW w:w="5807" w:type="dxa"/>
          </w:tcPr>
          <w:p w14:paraId="67840278" w14:textId="77777777" w:rsidR="00F56636" w:rsidRPr="00F56636" w:rsidRDefault="00F56636" w:rsidP="00F56636">
            <w:pPr>
              <w:spacing w:after="160" w:line="259" w:lineRule="auto"/>
              <w:rPr>
                <w:rFonts w:ascii="Arial" w:hAnsi="Arial" w:cs="Arial"/>
                <w:sz w:val="20"/>
                <w:szCs w:val="20"/>
              </w:rPr>
            </w:pPr>
            <w:r w:rsidRPr="00F56636">
              <w:rPr>
                <w:rFonts w:ascii="Arial" w:hAnsi="Arial" w:cs="Arial"/>
                <w:sz w:val="20"/>
                <w:szCs w:val="20"/>
              </w:rPr>
              <w:t>Docencia – Estudios</w:t>
            </w:r>
          </w:p>
        </w:tc>
        <w:tc>
          <w:tcPr>
            <w:tcW w:w="1269" w:type="dxa"/>
          </w:tcPr>
          <w:p w14:paraId="4E5FB1E6" w14:textId="77777777" w:rsidR="00F56636" w:rsidRPr="00F56636" w:rsidRDefault="00F56636" w:rsidP="00F56636">
            <w:pPr>
              <w:spacing w:after="160" w:line="259" w:lineRule="auto"/>
              <w:jc w:val="center"/>
              <w:rPr>
                <w:rFonts w:ascii="Arial" w:hAnsi="Arial" w:cs="Arial"/>
                <w:sz w:val="20"/>
                <w:szCs w:val="20"/>
              </w:rPr>
            </w:pPr>
            <w:r w:rsidRPr="00F56636">
              <w:rPr>
                <w:rFonts w:ascii="Arial" w:hAnsi="Arial" w:cs="Arial"/>
                <w:sz w:val="20"/>
                <w:szCs w:val="20"/>
              </w:rPr>
              <w:t>MEDIA</w:t>
            </w:r>
          </w:p>
        </w:tc>
        <w:tc>
          <w:tcPr>
            <w:tcW w:w="1418" w:type="dxa"/>
          </w:tcPr>
          <w:p w14:paraId="4838AB82" w14:textId="77777777" w:rsidR="00F56636" w:rsidRPr="00F56636" w:rsidRDefault="00F56636" w:rsidP="00F56636">
            <w:pPr>
              <w:spacing w:after="160" w:line="259" w:lineRule="auto"/>
              <w:rPr>
                <w:rFonts w:ascii="Arial" w:hAnsi="Arial" w:cs="Arial"/>
                <w:sz w:val="20"/>
                <w:szCs w:val="20"/>
              </w:rPr>
            </w:pPr>
          </w:p>
        </w:tc>
      </w:tr>
      <w:tr w:rsidR="00F56636" w:rsidRPr="00F56636" w14:paraId="19A68123" w14:textId="77777777" w:rsidTr="006D2B66">
        <w:tc>
          <w:tcPr>
            <w:tcW w:w="5807" w:type="dxa"/>
          </w:tcPr>
          <w:p w14:paraId="5FB6DE0A" w14:textId="77777777" w:rsidR="00F56636" w:rsidRPr="00F56636" w:rsidRDefault="00F56636" w:rsidP="00F56636">
            <w:pPr>
              <w:spacing w:after="160" w:line="259" w:lineRule="auto"/>
              <w:rPr>
                <w:rFonts w:ascii="Arial" w:hAnsi="Arial" w:cs="Arial"/>
                <w:sz w:val="20"/>
                <w:szCs w:val="20"/>
              </w:rPr>
            </w:pPr>
            <w:r w:rsidRPr="00F56636">
              <w:rPr>
                <w:rFonts w:ascii="Arial" w:hAnsi="Arial" w:cs="Arial"/>
                <w:sz w:val="20"/>
                <w:szCs w:val="20"/>
              </w:rPr>
              <w:t>Profesorado (Gestión de RR.HH.)</w:t>
            </w:r>
          </w:p>
        </w:tc>
        <w:tc>
          <w:tcPr>
            <w:tcW w:w="1269" w:type="dxa"/>
          </w:tcPr>
          <w:p w14:paraId="05710F10" w14:textId="77777777" w:rsidR="00F56636" w:rsidRPr="00F56636" w:rsidRDefault="00F56636" w:rsidP="00F56636">
            <w:pPr>
              <w:spacing w:after="160" w:line="259" w:lineRule="auto"/>
              <w:jc w:val="center"/>
              <w:rPr>
                <w:rFonts w:ascii="Arial" w:hAnsi="Arial" w:cs="Arial"/>
                <w:sz w:val="20"/>
                <w:szCs w:val="20"/>
              </w:rPr>
            </w:pPr>
            <w:r w:rsidRPr="00F56636">
              <w:rPr>
                <w:rFonts w:ascii="Arial" w:hAnsi="Arial" w:cs="Arial"/>
                <w:sz w:val="20"/>
                <w:szCs w:val="20"/>
              </w:rPr>
              <w:t>MEDIA</w:t>
            </w:r>
          </w:p>
        </w:tc>
        <w:tc>
          <w:tcPr>
            <w:tcW w:w="1418" w:type="dxa"/>
          </w:tcPr>
          <w:p w14:paraId="5D5B7BBA" w14:textId="77777777" w:rsidR="00F56636" w:rsidRPr="00F56636" w:rsidRDefault="00F56636" w:rsidP="00F56636">
            <w:pPr>
              <w:spacing w:after="160" w:line="259" w:lineRule="auto"/>
              <w:rPr>
                <w:rFonts w:ascii="Arial" w:hAnsi="Arial" w:cs="Arial"/>
                <w:sz w:val="20"/>
                <w:szCs w:val="20"/>
              </w:rPr>
            </w:pPr>
          </w:p>
        </w:tc>
      </w:tr>
      <w:tr w:rsidR="00F56636" w:rsidRPr="00F56636" w14:paraId="2A276B57" w14:textId="77777777" w:rsidTr="006D2B66">
        <w:tc>
          <w:tcPr>
            <w:tcW w:w="5807" w:type="dxa"/>
          </w:tcPr>
          <w:p w14:paraId="23B4EB24" w14:textId="77777777" w:rsidR="00F56636" w:rsidRPr="00F56636" w:rsidRDefault="00F56636" w:rsidP="00F56636">
            <w:pPr>
              <w:spacing w:after="160" w:line="259" w:lineRule="auto"/>
              <w:rPr>
                <w:rFonts w:ascii="Arial" w:hAnsi="Arial" w:cs="Arial"/>
                <w:sz w:val="20"/>
                <w:szCs w:val="20"/>
              </w:rPr>
            </w:pPr>
            <w:r w:rsidRPr="00F56636">
              <w:rPr>
                <w:rFonts w:ascii="Arial" w:hAnsi="Arial" w:cs="Arial"/>
                <w:sz w:val="20"/>
                <w:szCs w:val="20"/>
              </w:rPr>
              <w:t>Extensión Universitaria</w:t>
            </w:r>
          </w:p>
        </w:tc>
        <w:tc>
          <w:tcPr>
            <w:tcW w:w="1269" w:type="dxa"/>
          </w:tcPr>
          <w:p w14:paraId="6EAD8C3B" w14:textId="77777777" w:rsidR="00F56636" w:rsidRPr="00F56636" w:rsidRDefault="00F56636" w:rsidP="00F56636">
            <w:pPr>
              <w:spacing w:after="160" w:line="259" w:lineRule="auto"/>
              <w:jc w:val="center"/>
              <w:rPr>
                <w:rFonts w:ascii="Arial" w:hAnsi="Arial" w:cs="Arial"/>
                <w:sz w:val="20"/>
                <w:szCs w:val="20"/>
              </w:rPr>
            </w:pPr>
            <w:r w:rsidRPr="00F56636">
              <w:rPr>
                <w:rFonts w:ascii="Arial" w:hAnsi="Arial" w:cs="Arial"/>
                <w:sz w:val="20"/>
                <w:szCs w:val="20"/>
              </w:rPr>
              <w:t>MEDIA</w:t>
            </w:r>
          </w:p>
        </w:tc>
        <w:tc>
          <w:tcPr>
            <w:tcW w:w="1418" w:type="dxa"/>
          </w:tcPr>
          <w:p w14:paraId="12E9B091" w14:textId="77777777" w:rsidR="00F56636" w:rsidRPr="00F56636" w:rsidRDefault="00F56636" w:rsidP="00F56636">
            <w:pPr>
              <w:spacing w:after="160" w:line="259" w:lineRule="auto"/>
              <w:rPr>
                <w:rFonts w:ascii="Arial" w:hAnsi="Arial" w:cs="Arial"/>
                <w:sz w:val="20"/>
                <w:szCs w:val="20"/>
              </w:rPr>
            </w:pPr>
          </w:p>
        </w:tc>
      </w:tr>
      <w:tr w:rsidR="00F56636" w:rsidRPr="00F56636" w14:paraId="704DEE7A" w14:textId="77777777" w:rsidTr="006D2B66">
        <w:tc>
          <w:tcPr>
            <w:tcW w:w="5807" w:type="dxa"/>
          </w:tcPr>
          <w:p w14:paraId="454DB914" w14:textId="77777777" w:rsidR="00F56636" w:rsidRPr="00F56636" w:rsidRDefault="00F56636" w:rsidP="00F56636">
            <w:pPr>
              <w:spacing w:after="160" w:line="259" w:lineRule="auto"/>
              <w:rPr>
                <w:rFonts w:ascii="Arial" w:hAnsi="Arial" w:cs="Arial"/>
                <w:sz w:val="20"/>
                <w:szCs w:val="20"/>
              </w:rPr>
            </w:pPr>
            <w:r w:rsidRPr="00F56636">
              <w:rPr>
                <w:rFonts w:ascii="Arial" w:hAnsi="Arial" w:cs="Arial"/>
                <w:sz w:val="20"/>
                <w:szCs w:val="20"/>
              </w:rPr>
              <w:t>Movilidad en el extranjero</w:t>
            </w:r>
          </w:p>
        </w:tc>
        <w:tc>
          <w:tcPr>
            <w:tcW w:w="1269" w:type="dxa"/>
          </w:tcPr>
          <w:p w14:paraId="51C21140" w14:textId="77777777" w:rsidR="00F56636" w:rsidRPr="00F56636" w:rsidRDefault="00F56636" w:rsidP="00F56636">
            <w:pPr>
              <w:spacing w:after="160" w:line="259" w:lineRule="auto"/>
              <w:jc w:val="center"/>
              <w:rPr>
                <w:rFonts w:ascii="Arial" w:hAnsi="Arial" w:cs="Arial"/>
                <w:sz w:val="20"/>
                <w:szCs w:val="20"/>
              </w:rPr>
            </w:pPr>
            <w:r w:rsidRPr="00F56636">
              <w:rPr>
                <w:rFonts w:ascii="Arial" w:hAnsi="Arial" w:cs="Arial"/>
                <w:sz w:val="20"/>
                <w:szCs w:val="20"/>
              </w:rPr>
              <w:t>MEDIA</w:t>
            </w:r>
          </w:p>
        </w:tc>
        <w:tc>
          <w:tcPr>
            <w:tcW w:w="1418" w:type="dxa"/>
          </w:tcPr>
          <w:p w14:paraId="1D1CAE0D" w14:textId="77777777" w:rsidR="00F56636" w:rsidRPr="00F56636" w:rsidRDefault="00F56636" w:rsidP="00F56636">
            <w:pPr>
              <w:spacing w:after="160" w:line="259" w:lineRule="auto"/>
              <w:rPr>
                <w:rFonts w:ascii="Arial" w:hAnsi="Arial" w:cs="Arial"/>
                <w:sz w:val="20"/>
                <w:szCs w:val="20"/>
              </w:rPr>
            </w:pPr>
          </w:p>
        </w:tc>
      </w:tr>
      <w:tr w:rsidR="00F56636" w:rsidRPr="00F56636" w14:paraId="393A9306" w14:textId="77777777" w:rsidTr="006D2B66">
        <w:tc>
          <w:tcPr>
            <w:tcW w:w="5807" w:type="dxa"/>
          </w:tcPr>
          <w:p w14:paraId="78C2C2A4" w14:textId="77777777" w:rsidR="00F56636" w:rsidRPr="00F56636" w:rsidRDefault="00F56636" w:rsidP="00F56636">
            <w:pPr>
              <w:spacing w:after="160" w:line="259" w:lineRule="auto"/>
              <w:rPr>
                <w:rFonts w:ascii="Arial" w:hAnsi="Arial" w:cs="Arial"/>
                <w:sz w:val="20"/>
                <w:szCs w:val="20"/>
              </w:rPr>
            </w:pPr>
            <w:r w:rsidRPr="00F56636">
              <w:rPr>
                <w:rFonts w:ascii="Arial" w:hAnsi="Arial" w:cs="Arial"/>
                <w:sz w:val="20"/>
                <w:szCs w:val="20"/>
              </w:rPr>
              <w:t>Régimen económico</w:t>
            </w:r>
          </w:p>
        </w:tc>
        <w:tc>
          <w:tcPr>
            <w:tcW w:w="1269" w:type="dxa"/>
          </w:tcPr>
          <w:p w14:paraId="62B20563" w14:textId="77777777" w:rsidR="00F56636" w:rsidRPr="00F56636" w:rsidRDefault="00F56636" w:rsidP="00F56636">
            <w:pPr>
              <w:spacing w:after="160" w:line="259" w:lineRule="auto"/>
              <w:jc w:val="center"/>
              <w:rPr>
                <w:rFonts w:ascii="Arial" w:hAnsi="Arial" w:cs="Arial"/>
                <w:sz w:val="20"/>
                <w:szCs w:val="20"/>
              </w:rPr>
            </w:pPr>
            <w:r w:rsidRPr="00F56636">
              <w:rPr>
                <w:rFonts w:ascii="Arial" w:hAnsi="Arial" w:cs="Arial"/>
                <w:sz w:val="20"/>
                <w:szCs w:val="20"/>
              </w:rPr>
              <w:t>MEDIA</w:t>
            </w:r>
          </w:p>
        </w:tc>
        <w:tc>
          <w:tcPr>
            <w:tcW w:w="1418" w:type="dxa"/>
          </w:tcPr>
          <w:p w14:paraId="628591E3" w14:textId="77777777" w:rsidR="00F56636" w:rsidRPr="00F56636" w:rsidRDefault="00F56636" w:rsidP="00F56636">
            <w:pPr>
              <w:spacing w:after="160" w:line="259" w:lineRule="auto"/>
              <w:rPr>
                <w:rFonts w:ascii="Arial" w:hAnsi="Arial" w:cs="Arial"/>
                <w:sz w:val="20"/>
                <w:szCs w:val="20"/>
              </w:rPr>
            </w:pPr>
          </w:p>
        </w:tc>
      </w:tr>
      <w:tr w:rsidR="00F56636" w:rsidRPr="00F56636" w14:paraId="72A31262" w14:textId="77777777" w:rsidTr="006D2B66">
        <w:tc>
          <w:tcPr>
            <w:tcW w:w="5807" w:type="dxa"/>
          </w:tcPr>
          <w:p w14:paraId="172713B1" w14:textId="77777777" w:rsidR="00F56636" w:rsidRPr="00F56636" w:rsidRDefault="00F56636" w:rsidP="00F56636">
            <w:pPr>
              <w:spacing w:after="160" w:line="259" w:lineRule="auto"/>
              <w:rPr>
                <w:rFonts w:ascii="Arial" w:hAnsi="Arial" w:cs="Arial"/>
                <w:sz w:val="20"/>
                <w:szCs w:val="20"/>
              </w:rPr>
            </w:pPr>
            <w:r w:rsidRPr="00F56636">
              <w:rPr>
                <w:rFonts w:ascii="Arial" w:hAnsi="Arial" w:cs="Arial"/>
                <w:sz w:val="20"/>
                <w:szCs w:val="20"/>
              </w:rPr>
              <w:t>Gestión de la Calidad</w:t>
            </w:r>
          </w:p>
        </w:tc>
        <w:tc>
          <w:tcPr>
            <w:tcW w:w="1269" w:type="dxa"/>
          </w:tcPr>
          <w:p w14:paraId="512B1DDB" w14:textId="77777777" w:rsidR="00F56636" w:rsidRPr="00F56636" w:rsidRDefault="00F56636" w:rsidP="00F56636">
            <w:pPr>
              <w:spacing w:after="160" w:line="259" w:lineRule="auto"/>
              <w:jc w:val="center"/>
              <w:rPr>
                <w:rFonts w:ascii="Arial" w:hAnsi="Arial" w:cs="Arial"/>
                <w:sz w:val="20"/>
                <w:szCs w:val="20"/>
              </w:rPr>
            </w:pPr>
            <w:r w:rsidRPr="00F56636">
              <w:rPr>
                <w:rFonts w:ascii="Arial" w:hAnsi="Arial" w:cs="Arial"/>
                <w:sz w:val="20"/>
                <w:szCs w:val="20"/>
              </w:rPr>
              <w:t>MEDIA</w:t>
            </w:r>
          </w:p>
        </w:tc>
        <w:tc>
          <w:tcPr>
            <w:tcW w:w="1418" w:type="dxa"/>
          </w:tcPr>
          <w:p w14:paraId="7E252901" w14:textId="77777777" w:rsidR="00F56636" w:rsidRPr="00F56636" w:rsidRDefault="00F56636" w:rsidP="00F56636">
            <w:pPr>
              <w:spacing w:after="160" w:line="259" w:lineRule="auto"/>
              <w:rPr>
                <w:rFonts w:ascii="Arial" w:hAnsi="Arial" w:cs="Arial"/>
                <w:sz w:val="20"/>
                <w:szCs w:val="20"/>
              </w:rPr>
            </w:pPr>
          </w:p>
        </w:tc>
      </w:tr>
      <w:tr w:rsidR="00F56636" w:rsidRPr="00F56636" w14:paraId="73C68FD2" w14:textId="77777777" w:rsidTr="006D2B66">
        <w:tc>
          <w:tcPr>
            <w:tcW w:w="5807" w:type="dxa"/>
          </w:tcPr>
          <w:p w14:paraId="75051FBA" w14:textId="77777777" w:rsidR="00F56636" w:rsidRPr="00F56636" w:rsidRDefault="00F56636" w:rsidP="00F56636">
            <w:pPr>
              <w:spacing w:after="160" w:line="259" w:lineRule="auto"/>
              <w:rPr>
                <w:rFonts w:ascii="Arial" w:hAnsi="Arial" w:cs="Arial"/>
                <w:sz w:val="20"/>
                <w:szCs w:val="20"/>
              </w:rPr>
            </w:pPr>
            <w:r w:rsidRPr="00F56636">
              <w:rPr>
                <w:rFonts w:ascii="Arial" w:hAnsi="Arial" w:cs="Arial"/>
                <w:sz w:val="20"/>
                <w:szCs w:val="20"/>
              </w:rPr>
              <w:t>PAS (Gestión de RR.HH.)</w:t>
            </w:r>
          </w:p>
        </w:tc>
        <w:tc>
          <w:tcPr>
            <w:tcW w:w="1269" w:type="dxa"/>
          </w:tcPr>
          <w:p w14:paraId="609F1296" w14:textId="77777777" w:rsidR="00F56636" w:rsidRPr="00F56636" w:rsidRDefault="00F56636" w:rsidP="00F56636">
            <w:pPr>
              <w:spacing w:after="160" w:line="259" w:lineRule="auto"/>
              <w:jc w:val="center"/>
              <w:rPr>
                <w:rFonts w:ascii="Arial" w:hAnsi="Arial" w:cs="Arial"/>
                <w:sz w:val="20"/>
                <w:szCs w:val="20"/>
              </w:rPr>
            </w:pPr>
            <w:r w:rsidRPr="00F56636">
              <w:rPr>
                <w:rFonts w:ascii="Arial" w:hAnsi="Arial" w:cs="Arial"/>
                <w:sz w:val="20"/>
                <w:szCs w:val="20"/>
              </w:rPr>
              <w:t>MEDIA</w:t>
            </w:r>
          </w:p>
        </w:tc>
        <w:tc>
          <w:tcPr>
            <w:tcW w:w="1418" w:type="dxa"/>
          </w:tcPr>
          <w:p w14:paraId="5198F39C" w14:textId="77777777" w:rsidR="00F56636" w:rsidRPr="00F56636" w:rsidRDefault="00F56636" w:rsidP="00F56636">
            <w:pPr>
              <w:spacing w:after="160" w:line="259" w:lineRule="auto"/>
              <w:rPr>
                <w:rFonts w:ascii="Arial" w:hAnsi="Arial" w:cs="Arial"/>
                <w:sz w:val="20"/>
                <w:szCs w:val="20"/>
              </w:rPr>
            </w:pPr>
          </w:p>
        </w:tc>
      </w:tr>
      <w:tr w:rsidR="00F56636" w:rsidRPr="00F56636" w14:paraId="1DA6D905" w14:textId="77777777" w:rsidTr="006D2B66">
        <w:tc>
          <w:tcPr>
            <w:tcW w:w="5807" w:type="dxa"/>
          </w:tcPr>
          <w:p w14:paraId="23885790" w14:textId="77777777" w:rsidR="00F56636" w:rsidRPr="00F56636" w:rsidRDefault="00F56636" w:rsidP="00F56636">
            <w:pPr>
              <w:spacing w:after="160" w:line="259" w:lineRule="auto"/>
              <w:rPr>
                <w:rFonts w:ascii="Arial" w:hAnsi="Arial" w:cs="Arial"/>
                <w:sz w:val="20"/>
                <w:szCs w:val="20"/>
              </w:rPr>
            </w:pPr>
            <w:r w:rsidRPr="00F56636">
              <w:rPr>
                <w:rFonts w:ascii="Arial" w:hAnsi="Arial" w:cs="Arial"/>
                <w:sz w:val="20"/>
                <w:szCs w:val="20"/>
              </w:rPr>
              <w:t>Sede electrónica/Sector Público</w:t>
            </w:r>
          </w:p>
        </w:tc>
        <w:tc>
          <w:tcPr>
            <w:tcW w:w="1269" w:type="dxa"/>
          </w:tcPr>
          <w:p w14:paraId="4093F4EC" w14:textId="77777777" w:rsidR="00F56636" w:rsidRPr="00F56636" w:rsidRDefault="00F56636" w:rsidP="00F56636">
            <w:pPr>
              <w:spacing w:after="160" w:line="259" w:lineRule="auto"/>
              <w:jc w:val="center"/>
              <w:rPr>
                <w:rFonts w:ascii="Arial" w:hAnsi="Arial" w:cs="Arial"/>
                <w:sz w:val="20"/>
                <w:szCs w:val="20"/>
              </w:rPr>
            </w:pPr>
            <w:r w:rsidRPr="00F56636">
              <w:rPr>
                <w:rFonts w:ascii="Arial" w:hAnsi="Arial" w:cs="Arial"/>
                <w:sz w:val="20"/>
                <w:szCs w:val="20"/>
              </w:rPr>
              <w:t>MEDIA</w:t>
            </w:r>
          </w:p>
        </w:tc>
        <w:tc>
          <w:tcPr>
            <w:tcW w:w="1418" w:type="dxa"/>
          </w:tcPr>
          <w:p w14:paraId="0727D1C3" w14:textId="77777777" w:rsidR="00F56636" w:rsidRPr="00F56636" w:rsidRDefault="00F56636" w:rsidP="00F56636">
            <w:pPr>
              <w:spacing w:after="160" w:line="259" w:lineRule="auto"/>
              <w:rPr>
                <w:rFonts w:ascii="Arial" w:hAnsi="Arial" w:cs="Arial"/>
                <w:sz w:val="20"/>
                <w:szCs w:val="20"/>
              </w:rPr>
            </w:pPr>
          </w:p>
        </w:tc>
      </w:tr>
      <w:tr w:rsidR="00F56636" w:rsidRPr="00F56636" w14:paraId="4717F35A" w14:textId="77777777" w:rsidTr="006D2B66">
        <w:tc>
          <w:tcPr>
            <w:tcW w:w="5807" w:type="dxa"/>
          </w:tcPr>
          <w:p w14:paraId="24E04A9E" w14:textId="77777777" w:rsidR="00F56636" w:rsidRPr="00F56636" w:rsidRDefault="00F56636" w:rsidP="00F56636">
            <w:pPr>
              <w:spacing w:after="160" w:line="259" w:lineRule="auto"/>
              <w:rPr>
                <w:rFonts w:ascii="Arial" w:hAnsi="Arial" w:cs="Arial"/>
                <w:sz w:val="20"/>
                <w:szCs w:val="20"/>
              </w:rPr>
            </w:pPr>
            <w:r w:rsidRPr="00F56636">
              <w:rPr>
                <w:rFonts w:ascii="Arial" w:hAnsi="Arial" w:cs="Arial"/>
                <w:sz w:val="20"/>
                <w:szCs w:val="20"/>
              </w:rPr>
              <w:t>Apoyo colaborativo</w:t>
            </w:r>
          </w:p>
        </w:tc>
        <w:tc>
          <w:tcPr>
            <w:tcW w:w="1269" w:type="dxa"/>
          </w:tcPr>
          <w:p w14:paraId="4B9B52E9" w14:textId="77777777" w:rsidR="00F56636" w:rsidRPr="00F56636" w:rsidRDefault="00F56636" w:rsidP="00F56636">
            <w:pPr>
              <w:spacing w:after="160" w:line="259" w:lineRule="auto"/>
              <w:jc w:val="center"/>
              <w:rPr>
                <w:rFonts w:ascii="Arial" w:hAnsi="Arial" w:cs="Arial"/>
                <w:sz w:val="20"/>
                <w:szCs w:val="20"/>
              </w:rPr>
            </w:pPr>
            <w:r w:rsidRPr="00F56636">
              <w:rPr>
                <w:rFonts w:ascii="Arial" w:hAnsi="Arial" w:cs="Arial"/>
                <w:sz w:val="20"/>
                <w:szCs w:val="20"/>
              </w:rPr>
              <w:t>MEDIA</w:t>
            </w:r>
          </w:p>
        </w:tc>
        <w:tc>
          <w:tcPr>
            <w:tcW w:w="1418" w:type="dxa"/>
          </w:tcPr>
          <w:p w14:paraId="20C88160" w14:textId="77777777" w:rsidR="00F56636" w:rsidRPr="00F56636" w:rsidRDefault="00F56636" w:rsidP="00F56636">
            <w:pPr>
              <w:spacing w:after="160" w:line="259" w:lineRule="auto"/>
              <w:rPr>
                <w:rFonts w:ascii="Arial" w:hAnsi="Arial" w:cs="Arial"/>
                <w:sz w:val="20"/>
                <w:szCs w:val="20"/>
              </w:rPr>
            </w:pPr>
          </w:p>
        </w:tc>
      </w:tr>
      <w:tr w:rsidR="00F56636" w:rsidRPr="00F56636" w14:paraId="560E110B" w14:textId="77777777" w:rsidTr="006D2B66">
        <w:tc>
          <w:tcPr>
            <w:tcW w:w="5807" w:type="dxa"/>
          </w:tcPr>
          <w:p w14:paraId="7CDF955D" w14:textId="77777777" w:rsidR="00F56636" w:rsidRPr="00F56636" w:rsidRDefault="00F56636" w:rsidP="00F56636">
            <w:pPr>
              <w:spacing w:after="160" w:line="259" w:lineRule="auto"/>
              <w:rPr>
                <w:rFonts w:ascii="Arial" w:hAnsi="Arial" w:cs="Arial"/>
                <w:sz w:val="20"/>
                <w:szCs w:val="20"/>
              </w:rPr>
            </w:pPr>
            <w:r w:rsidRPr="00F56636">
              <w:rPr>
                <w:rFonts w:ascii="Arial" w:hAnsi="Arial" w:cs="Arial"/>
                <w:sz w:val="20"/>
                <w:szCs w:val="20"/>
              </w:rPr>
              <w:t>Gabinete jurídico</w:t>
            </w:r>
          </w:p>
        </w:tc>
        <w:tc>
          <w:tcPr>
            <w:tcW w:w="1269" w:type="dxa"/>
          </w:tcPr>
          <w:p w14:paraId="2872108A" w14:textId="77777777" w:rsidR="00F56636" w:rsidRPr="00F56636" w:rsidRDefault="00F56636" w:rsidP="00F56636">
            <w:pPr>
              <w:spacing w:after="160" w:line="259" w:lineRule="auto"/>
              <w:jc w:val="center"/>
              <w:rPr>
                <w:rFonts w:ascii="Arial" w:hAnsi="Arial" w:cs="Arial"/>
                <w:sz w:val="20"/>
                <w:szCs w:val="20"/>
              </w:rPr>
            </w:pPr>
            <w:r w:rsidRPr="00F56636">
              <w:rPr>
                <w:rFonts w:ascii="Arial" w:hAnsi="Arial" w:cs="Arial"/>
                <w:sz w:val="20"/>
                <w:szCs w:val="20"/>
              </w:rPr>
              <w:t>MEDIA</w:t>
            </w:r>
          </w:p>
        </w:tc>
        <w:tc>
          <w:tcPr>
            <w:tcW w:w="1418" w:type="dxa"/>
          </w:tcPr>
          <w:p w14:paraId="3AF14C6F" w14:textId="77777777" w:rsidR="00F56636" w:rsidRPr="00F56636" w:rsidRDefault="00F56636" w:rsidP="00F56636">
            <w:pPr>
              <w:spacing w:after="160" w:line="259" w:lineRule="auto"/>
              <w:rPr>
                <w:rFonts w:ascii="Arial" w:hAnsi="Arial" w:cs="Arial"/>
                <w:sz w:val="20"/>
                <w:szCs w:val="20"/>
              </w:rPr>
            </w:pPr>
          </w:p>
        </w:tc>
      </w:tr>
      <w:tr w:rsidR="00F56636" w:rsidRPr="00F56636" w14:paraId="2224C2AD" w14:textId="77777777" w:rsidTr="006D2B66">
        <w:tc>
          <w:tcPr>
            <w:tcW w:w="5807" w:type="dxa"/>
          </w:tcPr>
          <w:p w14:paraId="74B0C136" w14:textId="77777777" w:rsidR="00F56636" w:rsidRPr="00F56636" w:rsidRDefault="00F56636" w:rsidP="00F56636">
            <w:pPr>
              <w:spacing w:after="160" w:line="259" w:lineRule="auto"/>
              <w:rPr>
                <w:rFonts w:ascii="Arial" w:hAnsi="Arial" w:cs="Arial"/>
                <w:sz w:val="20"/>
                <w:szCs w:val="20"/>
              </w:rPr>
            </w:pPr>
            <w:r w:rsidRPr="00F56636">
              <w:rPr>
                <w:rFonts w:ascii="Arial" w:hAnsi="Arial" w:cs="Arial"/>
                <w:sz w:val="20"/>
                <w:szCs w:val="20"/>
              </w:rPr>
              <w:t>Docencia-Estudios (Historia Clínica)</w:t>
            </w:r>
          </w:p>
        </w:tc>
        <w:tc>
          <w:tcPr>
            <w:tcW w:w="1269" w:type="dxa"/>
          </w:tcPr>
          <w:p w14:paraId="3BF13C3D" w14:textId="77777777" w:rsidR="00F56636" w:rsidRPr="00F56636" w:rsidRDefault="00F56636" w:rsidP="00F56636">
            <w:pPr>
              <w:spacing w:after="160" w:line="259" w:lineRule="auto"/>
              <w:jc w:val="center"/>
              <w:rPr>
                <w:rFonts w:ascii="Arial" w:hAnsi="Arial" w:cs="Arial"/>
                <w:sz w:val="20"/>
                <w:szCs w:val="20"/>
              </w:rPr>
            </w:pPr>
            <w:r w:rsidRPr="00F56636">
              <w:rPr>
                <w:rFonts w:ascii="Arial" w:hAnsi="Arial" w:cs="Arial"/>
                <w:sz w:val="20"/>
                <w:szCs w:val="20"/>
              </w:rPr>
              <w:t>MEDIA</w:t>
            </w:r>
          </w:p>
        </w:tc>
        <w:tc>
          <w:tcPr>
            <w:tcW w:w="1418" w:type="dxa"/>
          </w:tcPr>
          <w:p w14:paraId="30A0C14F" w14:textId="77777777" w:rsidR="00F56636" w:rsidRPr="00F56636" w:rsidRDefault="00F56636" w:rsidP="00F56636">
            <w:pPr>
              <w:spacing w:after="160" w:line="259" w:lineRule="auto"/>
              <w:rPr>
                <w:rFonts w:ascii="Arial" w:hAnsi="Arial" w:cs="Arial"/>
                <w:sz w:val="20"/>
                <w:szCs w:val="20"/>
              </w:rPr>
            </w:pPr>
          </w:p>
        </w:tc>
      </w:tr>
      <w:tr w:rsidR="00F56636" w:rsidRPr="00F56636" w14:paraId="7438A5DB" w14:textId="77777777" w:rsidTr="006D2B66">
        <w:tc>
          <w:tcPr>
            <w:tcW w:w="5807" w:type="dxa"/>
          </w:tcPr>
          <w:p w14:paraId="774D2B8E" w14:textId="77777777" w:rsidR="00F56636" w:rsidRPr="00F56636" w:rsidRDefault="00F56636" w:rsidP="00F56636">
            <w:pPr>
              <w:spacing w:after="160" w:line="259" w:lineRule="auto"/>
              <w:rPr>
                <w:rFonts w:ascii="Arial" w:hAnsi="Arial" w:cs="Arial"/>
                <w:sz w:val="20"/>
                <w:szCs w:val="20"/>
              </w:rPr>
            </w:pPr>
            <w:r w:rsidRPr="00F56636">
              <w:rPr>
                <w:rFonts w:ascii="Arial" w:hAnsi="Arial" w:cs="Arial"/>
                <w:sz w:val="20"/>
                <w:szCs w:val="20"/>
              </w:rPr>
              <w:t>Gestión universitaria general</w:t>
            </w:r>
          </w:p>
        </w:tc>
        <w:tc>
          <w:tcPr>
            <w:tcW w:w="1269" w:type="dxa"/>
          </w:tcPr>
          <w:p w14:paraId="668CD614" w14:textId="77777777" w:rsidR="00F56636" w:rsidRPr="00F56636" w:rsidRDefault="00F56636" w:rsidP="00F56636">
            <w:pPr>
              <w:spacing w:after="160" w:line="259" w:lineRule="auto"/>
              <w:jc w:val="center"/>
              <w:rPr>
                <w:rFonts w:ascii="Arial" w:hAnsi="Arial" w:cs="Arial"/>
                <w:sz w:val="20"/>
                <w:szCs w:val="20"/>
              </w:rPr>
            </w:pPr>
            <w:r w:rsidRPr="00F56636">
              <w:rPr>
                <w:rFonts w:ascii="Arial" w:hAnsi="Arial" w:cs="Arial"/>
                <w:sz w:val="20"/>
                <w:szCs w:val="20"/>
              </w:rPr>
              <w:t>BASICA</w:t>
            </w:r>
          </w:p>
        </w:tc>
        <w:tc>
          <w:tcPr>
            <w:tcW w:w="1418" w:type="dxa"/>
          </w:tcPr>
          <w:p w14:paraId="43FDA1E5" w14:textId="77777777" w:rsidR="00F56636" w:rsidRPr="00F56636" w:rsidRDefault="00F56636" w:rsidP="00F56636">
            <w:pPr>
              <w:spacing w:after="160" w:line="259" w:lineRule="auto"/>
              <w:rPr>
                <w:rFonts w:ascii="Arial" w:hAnsi="Arial" w:cs="Arial"/>
                <w:sz w:val="20"/>
                <w:szCs w:val="20"/>
              </w:rPr>
            </w:pPr>
          </w:p>
        </w:tc>
      </w:tr>
      <w:tr w:rsidR="00F56636" w:rsidRPr="00F56636" w14:paraId="413EB96B" w14:textId="77777777" w:rsidTr="006D2B66">
        <w:tc>
          <w:tcPr>
            <w:tcW w:w="5807" w:type="dxa"/>
          </w:tcPr>
          <w:p w14:paraId="3C3FB054" w14:textId="77777777" w:rsidR="00F56636" w:rsidRPr="00F56636" w:rsidRDefault="00F56636" w:rsidP="00F56636">
            <w:pPr>
              <w:spacing w:after="160" w:line="259" w:lineRule="auto"/>
              <w:rPr>
                <w:rFonts w:ascii="Arial" w:hAnsi="Arial" w:cs="Arial"/>
                <w:sz w:val="20"/>
                <w:szCs w:val="20"/>
              </w:rPr>
            </w:pPr>
            <w:r w:rsidRPr="00F56636">
              <w:rPr>
                <w:rFonts w:ascii="Arial" w:hAnsi="Arial" w:cs="Arial"/>
                <w:sz w:val="20"/>
                <w:szCs w:val="20"/>
              </w:rPr>
              <w:t>Control de infraestructuras e instalaciones</w:t>
            </w:r>
          </w:p>
        </w:tc>
        <w:tc>
          <w:tcPr>
            <w:tcW w:w="1269" w:type="dxa"/>
          </w:tcPr>
          <w:p w14:paraId="725C6466" w14:textId="77777777" w:rsidR="00F56636" w:rsidRPr="00F56636" w:rsidRDefault="00F56636" w:rsidP="00F56636">
            <w:pPr>
              <w:spacing w:after="160" w:line="259" w:lineRule="auto"/>
              <w:jc w:val="center"/>
              <w:rPr>
                <w:rFonts w:ascii="Arial" w:hAnsi="Arial" w:cs="Arial"/>
                <w:sz w:val="20"/>
                <w:szCs w:val="20"/>
              </w:rPr>
            </w:pPr>
            <w:r w:rsidRPr="00F56636">
              <w:rPr>
                <w:rFonts w:ascii="Arial" w:hAnsi="Arial" w:cs="Arial"/>
                <w:sz w:val="20"/>
                <w:szCs w:val="20"/>
              </w:rPr>
              <w:t>BASICA</w:t>
            </w:r>
          </w:p>
        </w:tc>
        <w:tc>
          <w:tcPr>
            <w:tcW w:w="1418" w:type="dxa"/>
          </w:tcPr>
          <w:p w14:paraId="5D848DBF" w14:textId="77777777" w:rsidR="00F56636" w:rsidRPr="00F56636" w:rsidRDefault="00F56636" w:rsidP="00F56636">
            <w:pPr>
              <w:spacing w:after="160" w:line="259" w:lineRule="auto"/>
              <w:rPr>
                <w:rFonts w:ascii="Arial" w:hAnsi="Arial" w:cs="Arial"/>
                <w:sz w:val="20"/>
                <w:szCs w:val="20"/>
              </w:rPr>
            </w:pPr>
          </w:p>
        </w:tc>
      </w:tr>
      <w:tr w:rsidR="00F56636" w:rsidRPr="00F56636" w14:paraId="6EC9E978" w14:textId="77777777" w:rsidTr="006D2B66">
        <w:tc>
          <w:tcPr>
            <w:tcW w:w="5807" w:type="dxa"/>
          </w:tcPr>
          <w:p w14:paraId="1E5C2054" w14:textId="77777777" w:rsidR="00F56636" w:rsidRPr="00F56636" w:rsidRDefault="00F56636" w:rsidP="00F56636">
            <w:pPr>
              <w:spacing w:after="160" w:line="259" w:lineRule="auto"/>
              <w:rPr>
                <w:rFonts w:ascii="Arial" w:hAnsi="Arial" w:cs="Arial"/>
                <w:sz w:val="20"/>
                <w:szCs w:val="20"/>
              </w:rPr>
            </w:pPr>
            <w:r w:rsidRPr="00F56636">
              <w:rPr>
                <w:rFonts w:ascii="Arial" w:hAnsi="Arial" w:cs="Arial"/>
                <w:sz w:val="20"/>
                <w:szCs w:val="20"/>
              </w:rPr>
              <w:t>Colaboración universitaria</w:t>
            </w:r>
          </w:p>
        </w:tc>
        <w:tc>
          <w:tcPr>
            <w:tcW w:w="1269" w:type="dxa"/>
          </w:tcPr>
          <w:p w14:paraId="4F5103EA" w14:textId="77777777" w:rsidR="00F56636" w:rsidRPr="00F56636" w:rsidRDefault="00F56636" w:rsidP="00F56636">
            <w:pPr>
              <w:spacing w:after="160" w:line="259" w:lineRule="auto"/>
              <w:jc w:val="center"/>
              <w:rPr>
                <w:rFonts w:ascii="Arial" w:hAnsi="Arial" w:cs="Arial"/>
                <w:sz w:val="20"/>
                <w:szCs w:val="20"/>
              </w:rPr>
            </w:pPr>
            <w:r w:rsidRPr="00F56636">
              <w:rPr>
                <w:rFonts w:ascii="Arial" w:hAnsi="Arial" w:cs="Arial"/>
                <w:sz w:val="20"/>
                <w:szCs w:val="20"/>
              </w:rPr>
              <w:t>BASICA</w:t>
            </w:r>
          </w:p>
        </w:tc>
        <w:tc>
          <w:tcPr>
            <w:tcW w:w="1418" w:type="dxa"/>
          </w:tcPr>
          <w:p w14:paraId="72101A32" w14:textId="77777777" w:rsidR="00F56636" w:rsidRPr="00F56636" w:rsidRDefault="00F56636" w:rsidP="00F56636">
            <w:pPr>
              <w:spacing w:after="160" w:line="259" w:lineRule="auto"/>
              <w:rPr>
                <w:rFonts w:ascii="Arial" w:hAnsi="Arial" w:cs="Arial"/>
                <w:sz w:val="20"/>
                <w:szCs w:val="20"/>
              </w:rPr>
            </w:pPr>
          </w:p>
        </w:tc>
      </w:tr>
      <w:tr w:rsidR="00F56636" w:rsidRPr="00F56636" w14:paraId="6D6CB1BC" w14:textId="77777777" w:rsidTr="006D2B66">
        <w:tc>
          <w:tcPr>
            <w:tcW w:w="5807" w:type="dxa"/>
          </w:tcPr>
          <w:p w14:paraId="530EA3CB" w14:textId="77777777" w:rsidR="00F56636" w:rsidRPr="00F56636" w:rsidRDefault="00F56636" w:rsidP="00F56636">
            <w:pPr>
              <w:spacing w:after="160" w:line="259" w:lineRule="auto"/>
              <w:rPr>
                <w:rFonts w:ascii="Arial" w:hAnsi="Arial" w:cs="Arial"/>
                <w:sz w:val="20"/>
                <w:szCs w:val="20"/>
              </w:rPr>
            </w:pPr>
            <w:r w:rsidRPr="00F56636">
              <w:rPr>
                <w:rFonts w:ascii="Arial" w:hAnsi="Arial" w:cs="Arial"/>
                <w:sz w:val="20"/>
                <w:szCs w:val="20"/>
              </w:rPr>
              <w:t>Investigación</w:t>
            </w:r>
          </w:p>
        </w:tc>
        <w:tc>
          <w:tcPr>
            <w:tcW w:w="1269" w:type="dxa"/>
          </w:tcPr>
          <w:p w14:paraId="73AE7EAE" w14:textId="77777777" w:rsidR="00F56636" w:rsidRPr="00F56636" w:rsidRDefault="00F56636" w:rsidP="00F56636">
            <w:pPr>
              <w:spacing w:after="160" w:line="259" w:lineRule="auto"/>
              <w:jc w:val="center"/>
              <w:rPr>
                <w:rFonts w:ascii="Arial" w:hAnsi="Arial" w:cs="Arial"/>
                <w:sz w:val="20"/>
                <w:szCs w:val="20"/>
              </w:rPr>
            </w:pPr>
            <w:r w:rsidRPr="00F56636">
              <w:rPr>
                <w:rFonts w:ascii="Arial" w:hAnsi="Arial" w:cs="Arial"/>
                <w:sz w:val="20"/>
                <w:szCs w:val="20"/>
              </w:rPr>
              <w:t>BASICA</w:t>
            </w:r>
          </w:p>
        </w:tc>
        <w:tc>
          <w:tcPr>
            <w:tcW w:w="1418" w:type="dxa"/>
          </w:tcPr>
          <w:p w14:paraId="083ED48C" w14:textId="77777777" w:rsidR="00F56636" w:rsidRPr="00F56636" w:rsidRDefault="00F56636" w:rsidP="00F56636">
            <w:pPr>
              <w:spacing w:after="160" w:line="259" w:lineRule="auto"/>
              <w:rPr>
                <w:rFonts w:ascii="Arial" w:hAnsi="Arial" w:cs="Arial"/>
                <w:sz w:val="20"/>
                <w:szCs w:val="20"/>
              </w:rPr>
            </w:pPr>
          </w:p>
        </w:tc>
      </w:tr>
      <w:tr w:rsidR="00F56636" w:rsidRPr="00F56636" w14:paraId="5F1B799B" w14:textId="77777777" w:rsidTr="006D2B66">
        <w:tc>
          <w:tcPr>
            <w:tcW w:w="5807" w:type="dxa"/>
          </w:tcPr>
          <w:p w14:paraId="7DEB5FF2" w14:textId="77777777" w:rsidR="00F56636" w:rsidRPr="00F56636" w:rsidRDefault="00F56636" w:rsidP="00F56636">
            <w:pPr>
              <w:spacing w:after="160" w:line="259" w:lineRule="auto"/>
              <w:rPr>
                <w:rFonts w:ascii="Arial" w:hAnsi="Arial" w:cs="Arial"/>
                <w:sz w:val="20"/>
                <w:szCs w:val="20"/>
              </w:rPr>
            </w:pPr>
            <w:r w:rsidRPr="00F56636">
              <w:rPr>
                <w:rFonts w:ascii="Arial" w:hAnsi="Arial" w:cs="Arial"/>
                <w:sz w:val="20"/>
                <w:szCs w:val="20"/>
              </w:rPr>
              <w:t>Bibliotecas</w:t>
            </w:r>
          </w:p>
        </w:tc>
        <w:tc>
          <w:tcPr>
            <w:tcW w:w="1269" w:type="dxa"/>
          </w:tcPr>
          <w:p w14:paraId="49CCC16C" w14:textId="77777777" w:rsidR="00F56636" w:rsidRPr="00F56636" w:rsidRDefault="00F56636" w:rsidP="00F56636">
            <w:pPr>
              <w:spacing w:after="160" w:line="259" w:lineRule="auto"/>
              <w:jc w:val="center"/>
              <w:rPr>
                <w:rFonts w:ascii="Arial" w:hAnsi="Arial" w:cs="Arial"/>
                <w:sz w:val="20"/>
                <w:szCs w:val="20"/>
              </w:rPr>
            </w:pPr>
            <w:r w:rsidRPr="00F56636">
              <w:rPr>
                <w:rFonts w:ascii="Arial" w:hAnsi="Arial" w:cs="Arial"/>
                <w:sz w:val="20"/>
                <w:szCs w:val="20"/>
              </w:rPr>
              <w:t>BASICA</w:t>
            </w:r>
          </w:p>
        </w:tc>
        <w:tc>
          <w:tcPr>
            <w:tcW w:w="1418" w:type="dxa"/>
          </w:tcPr>
          <w:p w14:paraId="4F252579" w14:textId="77777777" w:rsidR="00F56636" w:rsidRPr="00F56636" w:rsidRDefault="00F56636" w:rsidP="00F56636">
            <w:pPr>
              <w:spacing w:after="160" w:line="259" w:lineRule="auto"/>
              <w:rPr>
                <w:rFonts w:ascii="Arial" w:hAnsi="Arial" w:cs="Arial"/>
                <w:sz w:val="20"/>
                <w:szCs w:val="20"/>
              </w:rPr>
            </w:pPr>
          </w:p>
        </w:tc>
      </w:tr>
      <w:tr w:rsidR="00F56636" w:rsidRPr="00F56636" w14:paraId="5B6E1157" w14:textId="77777777" w:rsidTr="006D2B66">
        <w:tc>
          <w:tcPr>
            <w:tcW w:w="5807" w:type="dxa"/>
          </w:tcPr>
          <w:p w14:paraId="3C1529AB" w14:textId="77777777" w:rsidR="00F56636" w:rsidRPr="00F56636" w:rsidRDefault="00F56636" w:rsidP="00F56636">
            <w:pPr>
              <w:spacing w:after="160" w:line="259" w:lineRule="auto"/>
              <w:rPr>
                <w:rFonts w:ascii="Arial" w:hAnsi="Arial" w:cs="Arial"/>
                <w:sz w:val="20"/>
                <w:szCs w:val="20"/>
              </w:rPr>
            </w:pPr>
            <w:r w:rsidRPr="00F56636">
              <w:rPr>
                <w:rFonts w:ascii="Arial" w:hAnsi="Arial" w:cs="Arial"/>
                <w:sz w:val="20"/>
                <w:szCs w:val="20"/>
              </w:rPr>
              <w:t>Publicaciones</w:t>
            </w:r>
          </w:p>
        </w:tc>
        <w:tc>
          <w:tcPr>
            <w:tcW w:w="1269" w:type="dxa"/>
          </w:tcPr>
          <w:p w14:paraId="12EC505A" w14:textId="77777777" w:rsidR="00F56636" w:rsidRPr="00F56636" w:rsidRDefault="00F56636" w:rsidP="00F56636">
            <w:pPr>
              <w:spacing w:after="160" w:line="259" w:lineRule="auto"/>
              <w:jc w:val="center"/>
              <w:rPr>
                <w:rFonts w:ascii="Arial" w:hAnsi="Arial" w:cs="Arial"/>
                <w:sz w:val="20"/>
                <w:szCs w:val="20"/>
              </w:rPr>
            </w:pPr>
            <w:r w:rsidRPr="00F56636">
              <w:rPr>
                <w:rFonts w:ascii="Arial" w:hAnsi="Arial" w:cs="Arial"/>
                <w:sz w:val="20"/>
                <w:szCs w:val="20"/>
              </w:rPr>
              <w:t>BASICA</w:t>
            </w:r>
          </w:p>
        </w:tc>
        <w:tc>
          <w:tcPr>
            <w:tcW w:w="1418" w:type="dxa"/>
          </w:tcPr>
          <w:p w14:paraId="0ED34E43" w14:textId="77777777" w:rsidR="00F56636" w:rsidRPr="00F56636" w:rsidRDefault="00F56636" w:rsidP="00F56636">
            <w:pPr>
              <w:spacing w:after="160" w:line="259" w:lineRule="auto"/>
              <w:rPr>
                <w:rFonts w:ascii="Arial" w:hAnsi="Arial" w:cs="Arial"/>
                <w:sz w:val="20"/>
                <w:szCs w:val="20"/>
              </w:rPr>
            </w:pPr>
          </w:p>
        </w:tc>
      </w:tr>
      <w:tr w:rsidR="00F56636" w:rsidRPr="00F56636" w14:paraId="2F0FD027" w14:textId="77777777" w:rsidTr="006D2B66">
        <w:tc>
          <w:tcPr>
            <w:tcW w:w="5807" w:type="dxa"/>
          </w:tcPr>
          <w:p w14:paraId="289C2EDE" w14:textId="77777777" w:rsidR="00F56636" w:rsidRPr="00F56636" w:rsidRDefault="00F56636" w:rsidP="00F56636">
            <w:pPr>
              <w:spacing w:after="160" w:line="259" w:lineRule="auto"/>
              <w:rPr>
                <w:rFonts w:ascii="Arial" w:hAnsi="Arial" w:cs="Arial"/>
                <w:sz w:val="20"/>
                <w:szCs w:val="20"/>
              </w:rPr>
            </w:pPr>
            <w:r w:rsidRPr="00F56636">
              <w:rPr>
                <w:rFonts w:ascii="Arial" w:hAnsi="Arial" w:cs="Arial"/>
                <w:sz w:val="20"/>
                <w:szCs w:val="20"/>
              </w:rPr>
              <w:t>Servicios a fundaciones, personas físicas personas jurídicas.</w:t>
            </w:r>
          </w:p>
        </w:tc>
        <w:tc>
          <w:tcPr>
            <w:tcW w:w="1269" w:type="dxa"/>
          </w:tcPr>
          <w:p w14:paraId="0ABEC295" w14:textId="77777777" w:rsidR="00F56636" w:rsidRPr="00F56636" w:rsidRDefault="00F56636" w:rsidP="00F56636">
            <w:pPr>
              <w:spacing w:after="160" w:line="259" w:lineRule="auto"/>
              <w:jc w:val="center"/>
              <w:rPr>
                <w:rFonts w:ascii="Arial" w:hAnsi="Arial" w:cs="Arial"/>
                <w:sz w:val="20"/>
                <w:szCs w:val="20"/>
              </w:rPr>
            </w:pPr>
            <w:r w:rsidRPr="00F56636">
              <w:rPr>
                <w:rFonts w:ascii="Arial" w:hAnsi="Arial" w:cs="Arial"/>
                <w:sz w:val="20"/>
                <w:szCs w:val="20"/>
              </w:rPr>
              <w:t>BASICA</w:t>
            </w:r>
          </w:p>
        </w:tc>
        <w:tc>
          <w:tcPr>
            <w:tcW w:w="1418" w:type="dxa"/>
          </w:tcPr>
          <w:p w14:paraId="533B8FFD" w14:textId="77777777" w:rsidR="00F56636" w:rsidRPr="00F56636" w:rsidRDefault="00F56636" w:rsidP="00F56636">
            <w:pPr>
              <w:spacing w:after="160" w:line="259" w:lineRule="auto"/>
              <w:rPr>
                <w:rFonts w:ascii="Arial" w:hAnsi="Arial" w:cs="Arial"/>
                <w:sz w:val="20"/>
                <w:szCs w:val="20"/>
              </w:rPr>
            </w:pPr>
          </w:p>
        </w:tc>
      </w:tr>
      <w:bookmarkEnd w:id="0"/>
      <w:bookmarkEnd w:id="1"/>
    </w:tbl>
    <w:p w14:paraId="50574092" w14:textId="77777777" w:rsidR="00C35BBF" w:rsidRPr="00C35BBF" w:rsidRDefault="00C35BBF" w:rsidP="00C35BBF">
      <w:pPr>
        <w:ind w:left="0"/>
        <w:rPr>
          <w:lang w:val="es-ES"/>
        </w:rPr>
      </w:pPr>
    </w:p>
    <w:p w14:paraId="3E54F3D6" w14:textId="77777777" w:rsidR="00C35BBF" w:rsidRPr="00C35BBF" w:rsidRDefault="00C35BBF" w:rsidP="00C35BBF">
      <w:pPr>
        <w:ind w:left="0"/>
        <w:rPr>
          <w:b/>
          <w:lang w:val="es-ES"/>
        </w:rPr>
      </w:pPr>
      <w:r w:rsidRPr="00C35BBF">
        <w:rPr>
          <w:b/>
          <w:lang w:val="es-ES"/>
        </w:rPr>
        <w:t xml:space="preserve">9.- EN SU CASO, CLASIFICACIÓN EXIGIBLE A LAS EMPRESAS LICITADORAS, EN FUNCIÓN DE LAS PRESTACIONES QUE SE PRETENDE CONTRATAR: </w:t>
      </w:r>
    </w:p>
    <w:p w14:paraId="5C1B2791" w14:textId="77777777" w:rsidR="00C35BBF" w:rsidRPr="00C35BBF" w:rsidRDefault="00C35BBF" w:rsidP="00C35BBF">
      <w:pPr>
        <w:ind w:left="0"/>
        <w:rPr>
          <w:b/>
          <w:lang w:val="es-ES"/>
        </w:rPr>
      </w:pPr>
    </w:p>
    <w:p w14:paraId="18C9C2D0" w14:textId="77777777" w:rsidR="00C35BBF" w:rsidRPr="00C35BBF" w:rsidRDefault="00C35BBF" w:rsidP="00C35BBF">
      <w:pPr>
        <w:ind w:left="0"/>
        <w:rPr>
          <w:lang w:val="es-ES"/>
        </w:rPr>
      </w:pPr>
      <w:r w:rsidRPr="00C35BBF">
        <w:rPr>
          <w:lang w:val="es-ES"/>
        </w:rPr>
        <w:t>(No siendo exigible para contratos de servicios, no obstante, si el contrato está incluido en el ámbito de clasificación de alguno de los grupos o subgrupos de clasificación, atendiendo al CPV del contrato, el empresario podrá acreditar su solvencia indistintamente mediante su clasificación, o bien acreditando el cumplimiento de los requisitos específicos de solvencia. Art. 77 y concordantes, LCSP)</w:t>
      </w:r>
    </w:p>
    <w:p w14:paraId="2A3692B5" w14:textId="77777777" w:rsidR="00C35BBF" w:rsidRPr="00C35BBF" w:rsidRDefault="00C35BBF" w:rsidP="00C35BBF">
      <w:pPr>
        <w:ind w:left="0"/>
        <w:rPr>
          <w:b/>
          <w:lang w:val="es-ES"/>
        </w:rPr>
      </w:pPr>
    </w:p>
    <w:p w14:paraId="0AA6E21B" w14:textId="77777777" w:rsidR="00C35BBF" w:rsidRPr="00C35BBF" w:rsidRDefault="00C35BBF" w:rsidP="00C35BBF">
      <w:pPr>
        <w:ind w:left="0"/>
        <w:rPr>
          <w:b/>
          <w:lang w:val="es-ES"/>
        </w:rPr>
      </w:pPr>
      <w:r w:rsidRPr="00C35BBF">
        <w:rPr>
          <w:b/>
          <w:lang w:val="es-ES"/>
        </w:rPr>
        <w:t>10.- PROPUESTA DE CRITERIOS DE ADJUDICACIÓN.</w:t>
      </w:r>
    </w:p>
    <w:p w14:paraId="3F3CC9B3" w14:textId="77777777" w:rsidR="00C35BBF" w:rsidRPr="00C35BBF" w:rsidRDefault="00C35BBF" w:rsidP="00C35BBF">
      <w:pPr>
        <w:ind w:left="0"/>
        <w:rPr>
          <w:lang w:val="es-ES"/>
        </w:rPr>
      </w:pPr>
    </w:p>
    <w:p w14:paraId="1A12B218" w14:textId="77777777" w:rsidR="00C35BBF" w:rsidRPr="00C35BBF" w:rsidRDefault="00C35BBF" w:rsidP="00C35BBF">
      <w:pPr>
        <w:ind w:left="0"/>
        <w:rPr>
          <w:lang w:val="es-ES"/>
        </w:rPr>
      </w:pPr>
      <w:r w:rsidRPr="00C35BBF">
        <w:rPr>
          <w:lang w:val="es-ES"/>
        </w:rPr>
        <w:t>(Para la valoración de las ofertas presentadas se otorgará un máximo de 100 puntos, los cuales se distribuirán como se indica a continuación:</w:t>
      </w:r>
    </w:p>
    <w:p w14:paraId="714857D9" w14:textId="77777777" w:rsidR="00C35BBF" w:rsidRPr="00C35BBF" w:rsidRDefault="00C35BBF" w:rsidP="00C35BBF">
      <w:pPr>
        <w:ind w:left="0"/>
        <w:rPr>
          <w:lang w:val="es-ES"/>
        </w:rPr>
      </w:pPr>
    </w:p>
    <w:p w14:paraId="7F5F158A" w14:textId="77777777" w:rsidR="00C35BBF" w:rsidRPr="00C35BBF" w:rsidRDefault="00C35BBF" w:rsidP="00C35BBF">
      <w:pPr>
        <w:numPr>
          <w:ilvl w:val="0"/>
          <w:numId w:val="1"/>
        </w:numPr>
        <w:rPr>
          <w:lang w:val="es-ES"/>
        </w:rPr>
      </w:pPr>
      <w:r w:rsidRPr="00C35BBF">
        <w:rPr>
          <w:lang w:val="es-ES"/>
        </w:rPr>
        <w:t xml:space="preserve">CRITERIOS EVALUABLES DE MEDIANTE JUICIO DE VALOR. Hasta un máximo de </w:t>
      </w:r>
      <w:r w:rsidRPr="00C35BBF">
        <w:rPr>
          <w:u w:val="single"/>
          <w:lang w:val="es-ES"/>
        </w:rPr>
        <w:tab/>
      </w:r>
      <w:r w:rsidRPr="00C35BBF">
        <w:rPr>
          <w:u w:val="single"/>
          <w:lang w:val="es-ES"/>
        </w:rPr>
        <w:tab/>
        <w:t xml:space="preserve"> </w:t>
      </w:r>
      <w:r w:rsidRPr="00C35BBF">
        <w:rPr>
          <w:lang w:val="es-ES"/>
        </w:rPr>
        <w:t>puntos.</w:t>
      </w:r>
    </w:p>
    <w:p w14:paraId="7DCA5D1E" w14:textId="77777777" w:rsidR="00C35BBF" w:rsidRPr="00C35BBF" w:rsidRDefault="00C35BBF" w:rsidP="00C35BBF">
      <w:pPr>
        <w:ind w:left="0"/>
        <w:rPr>
          <w:lang w:val="es-ES"/>
        </w:rPr>
      </w:pPr>
    </w:p>
    <w:tbl>
      <w:tblPr>
        <w:tblStyle w:val="Tablaconcuadrcula"/>
        <w:tblW w:w="0" w:type="auto"/>
        <w:tblLook w:val="01E0" w:firstRow="1" w:lastRow="1" w:firstColumn="1" w:lastColumn="1" w:noHBand="0" w:noVBand="0"/>
      </w:tblPr>
      <w:tblGrid>
        <w:gridCol w:w="6768"/>
        <w:gridCol w:w="1876"/>
      </w:tblGrid>
      <w:tr w:rsidR="00C35BBF" w:rsidRPr="00C35BBF" w14:paraId="135833E7" w14:textId="77777777" w:rsidTr="00FA4CA4">
        <w:tc>
          <w:tcPr>
            <w:tcW w:w="6768" w:type="dxa"/>
          </w:tcPr>
          <w:p w14:paraId="57635031" w14:textId="77777777" w:rsidR="00C35BBF" w:rsidRPr="00C35BBF" w:rsidRDefault="00C35BBF" w:rsidP="00C35BBF">
            <w:pPr>
              <w:spacing w:line="276" w:lineRule="auto"/>
              <w:ind w:left="0"/>
              <w:rPr>
                <w:lang w:val="es-ES"/>
              </w:rPr>
            </w:pPr>
            <w:r w:rsidRPr="00C35BBF">
              <w:rPr>
                <w:lang w:val="es-ES"/>
              </w:rPr>
              <w:t>CRITERIO E INDICACIÓN DE LA FORMA EN QUE SE DISTRIBUIRÁN LAS PUNTUACIONES.</w:t>
            </w:r>
          </w:p>
        </w:tc>
        <w:tc>
          <w:tcPr>
            <w:tcW w:w="1876" w:type="dxa"/>
          </w:tcPr>
          <w:p w14:paraId="1808513A" w14:textId="77777777" w:rsidR="00C35BBF" w:rsidRPr="00C35BBF" w:rsidRDefault="00C35BBF" w:rsidP="00C35BBF">
            <w:pPr>
              <w:spacing w:line="276" w:lineRule="auto"/>
              <w:ind w:left="0"/>
              <w:rPr>
                <w:lang w:val="es-ES"/>
              </w:rPr>
            </w:pPr>
            <w:r w:rsidRPr="00C35BBF">
              <w:rPr>
                <w:lang w:val="es-ES"/>
              </w:rPr>
              <w:t>PUNTUACIÓN</w:t>
            </w:r>
          </w:p>
          <w:p w14:paraId="1220E75A" w14:textId="77777777" w:rsidR="00C35BBF" w:rsidRPr="00C35BBF" w:rsidRDefault="00C35BBF" w:rsidP="00C35BBF">
            <w:pPr>
              <w:spacing w:line="276" w:lineRule="auto"/>
              <w:ind w:left="0"/>
              <w:rPr>
                <w:lang w:val="es-ES"/>
              </w:rPr>
            </w:pPr>
            <w:r w:rsidRPr="00C35BBF">
              <w:rPr>
                <w:lang w:val="es-ES"/>
              </w:rPr>
              <w:t>MÁXIMA</w:t>
            </w:r>
          </w:p>
        </w:tc>
      </w:tr>
      <w:tr w:rsidR="00C35BBF" w:rsidRPr="00C35BBF" w14:paraId="41C3865F" w14:textId="77777777" w:rsidTr="00FA4CA4">
        <w:tc>
          <w:tcPr>
            <w:tcW w:w="6768" w:type="dxa"/>
          </w:tcPr>
          <w:p w14:paraId="39CBCDFB" w14:textId="77777777" w:rsidR="00C35BBF" w:rsidRPr="00C35BBF" w:rsidRDefault="00C35BBF" w:rsidP="00C35BBF">
            <w:pPr>
              <w:spacing w:line="276" w:lineRule="auto"/>
              <w:ind w:left="0"/>
              <w:rPr>
                <w:lang w:val="es-ES"/>
              </w:rPr>
            </w:pPr>
          </w:p>
        </w:tc>
        <w:tc>
          <w:tcPr>
            <w:tcW w:w="1876" w:type="dxa"/>
          </w:tcPr>
          <w:p w14:paraId="5AA9DE57" w14:textId="77777777" w:rsidR="00C35BBF" w:rsidRPr="00C35BBF" w:rsidRDefault="00C35BBF" w:rsidP="00C35BBF">
            <w:pPr>
              <w:spacing w:line="276" w:lineRule="auto"/>
              <w:ind w:left="0"/>
              <w:rPr>
                <w:lang w:val="es-ES"/>
              </w:rPr>
            </w:pPr>
          </w:p>
        </w:tc>
      </w:tr>
      <w:tr w:rsidR="00C35BBF" w:rsidRPr="00C35BBF" w14:paraId="7C1D2283" w14:textId="77777777" w:rsidTr="00FA4CA4">
        <w:tc>
          <w:tcPr>
            <w:tcW w:w="6768" w:type="dxa"/>
          </w:tcPr>
          <w:p w14:paraId="0506D164" w14:textId="77777777" w:rsidR="00C35BBF" w:rsidRPr="00C35BBF" w:rsidRDefault="00C35BBF" w:rsidP="00C35BBF">
            <w:pPr>
              <w:spacing w:line="276" w:lineRule="auto"/>
              <w:ind w:left="0"/>
              <w:rPr>
                <w:lang w:val="es-ES"/>
              </w:rPr>
            </w:pPr>
          </w:p>
        </w:tc>
        <w:tc>
          <w:tcPr>
            <w:tcW w:w="1876" w:type="dxa"/>
          </w:tcPr>
          <w:p w14:paraId="719BABDD" w14:textId="77777777" w:rsidR="00C35BBF" w:rsidRPr="00C35BBF" w:rsidRDefault="00C35BBF" w:rsidP="00C35BBF">
            <w:pPr>
              <w:spacing w:line="276" w:lineRule="auto"/>
              <w:ind w:left="0"/>
              <w:rPr>
                <w:lang w:val="es-ES"/>
              </w:rPr>
            </w:pPr>
          </w:p>
        </w:tc>
      </w:tr>
      <w:tr w:rsidR="00C35BBF" w:rsidRPr="00C35BBF" w14:paraId="6FC897CE" w14:textId="77777777" w:rsidTr="00FA4CA4">
        <w:tc>
          <w:tcPr>
            <w:tcW w:w="6768" w:type="dxa"/>
          </w:tcPr>
          <w:p w14:paraId="04C1E4B8" w14:textId="77777777" w:rsidR="00C35BBF" w:rsidRPr="00C35BBF" w:rsidRDefault="00C35BBF" w:rsidP="00C35BBF">
            <w:pPr>
              <w:spacing w:line="276" w:lineRule="auto"/>
              <w:ind w:left="0"/>
              <w:rPr>
                <w:lang w:val="es-ES"/>
              </w:rPr>
            </w:pPr>
          </w:p>
        </w:tc>
        <w:tc>
          <w:tcPr>
            <w:tcW w:w="1876" w:type="dxa"/>
          </w:tcPr>
          <w:p w14:paraId="1D701454" w14:textId="77777777" w:rsidR="00C35BBF" w:rsidRPr="00C35BBF" w:rsidRDefault="00C35BBF" w:rsidP="00C35BBF">
            <w:pPr>
              <w:spacing w:line="276" w:lineRule="auto"/>
              <w:ind w:left="0"/>
              <w:rPr>
                <w:lang w:val="es-ES"/>
              </w:rPr>
            </w:pPr>
          </w:p>
        </w:tc>
      </w:tr>
    </w:tbl>
    <w:p w14:paraId="7D74AA00" w14:textId="77777777" w:rsidR="00C35BBF" w:rsidRPr="00C35BBF" w:rsidRDefault="00C35BBF" w:rsidP="00C35BBF">
      <w:pPr>
        <w:ind w:left="0"/>
        <w:rPr>
          <w:lang w:val="es-ES"/>
        </w:rPr>
      </w:pPr>
    </w:p>
    <w:p w14:paraId="7FAABF0D" w14:textId="77777777" w:rsidR="00C35BBF" w:rsidRPr="00C35BBF" w:rsidRDefault="00C35BBF" w:rsidP="00C35BBF">
      <w:pPr>
        <w:numPr>
          <w:ilvl w:val="0"/>
          <w:numId w:val="1"/>
        </w:numPr>
        <w:rPr>
          <w:lang w:val="es-ES"/>
        </w:rPr>
      </w:pPr>
      <w:r w:rsidRPr="00C35BBF">
        <w:rPr>
          <w:lang w:val="es-ES"/>
        </w:rPr>
        <w:t xml:space="preserve">Justificación  de la elección de los criterios propuestos </w:t>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t>_______________</w:t>
      </w:r>
    </w:p>
    <w:p w14:paraId="54705C11" w14:textId="77777777" w:rsidR="00C35BBF" w:rsidRPr="00C35BBF" w:rsidRDefault="00C35BBF" w:rsidP="00C35BBF">
      <w:pPr>
        <w:ind w:left="0"/>
        <w:rPr>
          <w:lang w:val="es-ES"/>
        </w:rPr>
      </w:pPr>
    </w:p>
    <w:p w14:paraId="7588EC3D" w14:textId="77777777" w:rsidR="00C35BBF" w:rsidRPr="00C35BBF" w:rsidRDefault="00C35BBF" w:rsidP="00C35BBF">
      <w:pPr>
        <w:numPr>
          <w:ilvl w:val="0"/>
          <w:numId w:val="2"/>
        </w:numPr>
        <w:rPr>
          <w:lang w:val="es-ES"/>
        </w:rPr>
      </w:pPr>
      <w:r w:rsidRPr="00C35BBF">
        <w:rPr>
          <w:lang w:val="es-ES"/>
        </w:rPr>
        <w:t xml:space="preserve">Los criterios han de ser </w:t>
      </w:r>
      <w:r w:rsidRPr="00C35BBF">
        <w:rPr>
          <w:u w:val="single"/>
          <w:lang w:val="es-ES"/>
        </w:rPr>
        <w:t>formulados de manera objetiva, respetando los principios de igualdad, no discriminación, transparencia y proporcionalidad</w:t>
      </w:r>
      <w:r w:rsidRPr="00C35BBF">
        <w:rPr>
          <w:lang w:val="es-ES"/>
        </w:rPr>
        <w:t>, no confiriendo una libertad de decisión ilimitada.</w:t>
      </w:r>
    </w:p>
    <w:p w14:paraId="20DBC7DD" w14:textId="77777777" w:rsidR="00C35BBF" w:rsidRPr="00C35BBF" w:rsidRDefault="00C35BBF" w:rsidP="00C35BBF">
      <w:pPr>
        <w:numPr>
          <w:ilvl w:val="0"/>
          <w:numId w:val="2"/>
        </w:numPr>
        <w:rPr>
          <w:lang w:val="es-ES"/>
        </w:rPr>
      </w:pPr>
      <w:r w:rsidRPr="00C35BBF">
        <w:rPr>
          <w:lang w:val="es-ES"/>
        </w:rPr>
        <w:t xml:space="preserve">La </w:t>
      </w:r>
      <w:r w:rsidRPr="00C35BBF">
        <w:rPr>
          <w:u w:val="single"/>
          <w:lang w:val="es-ES"/>
        </w:rPr>
        <w:t>adjudicación</w:t>
      </w:r>
      <w:r w:rsidRPr="00C35BBF">
        <w:rPr>
          <w:lang w:val="es-ES"/>
        </w:rPr>
        <w:t xml:space="preserve"> de contratos se realizará utilizando una </w:t>
      </w:r>
      <w:r w:rsidRPr="00C35BBF">
        <w:rPr>
          <w:u w:val="single"/>
          <w:lang w:val="es-ES"/>
        </w:rPr>
        <w:t>pluralidad de criterios</w:t>
      </w:r>
      <w:r w:rsidRPr="00C35BBF">
        <w:rPr>
          <w:lang w:val="es-ES"/>
        </w:rPr>
        <w:t xml:space="preserve"> de adjudicación en base a la </w:t>
      </w:r>
      <w:r w:rsidRPr="00C35BBF">
        <w:rPr>
          <w:u w:val="single"/>
          <w:lang w:val="es-ES"/>
        </w:rPr>
        <w:t>mejor relación calidad-precio</w:t>
      </w:r>
      <w:r w:rsidRPr="00C35BBF">
        <w:rPr>
          <w:lang w:val="es-ES"/>
        </w:rPr>
        <w:t xml:space="preserve"> (criterios económicos y cualitativos).</w:t>
      </w:r>
    </w:p>
    <w:p w14:paraId="2A8F2BC0" w14:textId="77777777" w:rsidR="00C35BBF" w:rsidRPr="00C35BBF" w:rsidRDefault="00C35BBF" w:rsidP="00C35BBF">
      <w:pPr>
        <w:numPr>
          <w:ilvl w:val="0"/>
          <w:numId w:val="2"/>
        </w:numPr>
        <w:rPr>
          <w:lang w:val="es-ES"/>
        </w:rPr>
      </w:pPr>
      <w:r w:rsidRPr="00C35BBF">
        <w:rPr>
          <w:lang w:val="es-ES"/>
        </w:rPr>
        <w:t xml:space="preserve">Previa justificación, se podrán adjudicar en base a la mejor </w:t>
      </w:r>
      <w:r w:rsidRPr="00C35BBF">
        <w:rPr>
          <w:u w:val="single"/>
          <w:lang w:val="es-ES"/>
        </w:rPr>
        <w:t>relación coste-eficacia</w:t>
      </w:r>
      <w:r w:rsidRPr="00C35BBF">
        <w:rPr>
          <w:lang w:val="es-ES"/>
        </w:rPr>
        <w:t>, sobre la base del precio o coste, como del coste del ciclo de vida.</w:t>
      </w:r>
    </w:p>
    <w:p w14:paraId="518E1CA5" w14:textId="77777777" w:rsidR="00C35BBF" w:rsidRPr="00C35BBF" w:rsidRDefault="00C35BBF" w:rsidP="00C35BBF">
      <w:pPr>
        <w:numPr>
          <w:ilvl w:val="0"/>
          <w:numId w:val="2"/>
        </w:numPr>
        <w:rPr>
          <w:lang w:val="es-ES"/>
        </w:rPr>
      </w:pPr>
      <w:r w:rsidRPr="00C35BBF">
        <w:rPr>
          <w:lang w:val="es-ES"/>
        </w:rPr>
        <w:t xml:space="preserve">Los criterios cualitativos para evaluar la mejor relación calidad-precio </w:t>
      </w:r>
      <w:r w:rsidRPr="00C35BBF">
        <w:rPr>
          <w:u w:val="single"/>
          <w:lang w:val="es-ES"/>
        </w:rPr>
        <w:t>podrán incluir aspectos medioambientales o  sociales</w:t>
      </w:r>
      <w:r w:rsidRPr="00C35BBF">
        <w:rPr>
          <w:lang w:val="es-ES"/>
        </w:rPr>
        <w:t xml:space="preserve"> vinculados al objeto del contrato (desarrollados en la Ley, art. 145.2, 1º, LCSP).</w:t>
      </w:r>
    </w:p>
    <w:p w14:paraId="53EDD31C" w14:textId="77777777" w:rsidR="00C35BBF" w:rsidRPr="00C35BBF" w:rsidRDefault="00C35BBF" w:rsidP="00C35BBF">
      <w:pPr>
        <w:numPr>
          <w:ilvl w:val="0"/>
          <w:numId w:val="2"/>
        </w:numPr>
        <w:rPr>
          <w:lang w:val="es-ES"/>
        </w:rPr>
      </w:pPr>
      <w:r w:rsidRPr="00C35BBF">
        <w:rPr>
          <w:lang w:val="es-ES"/>
        </w:rPr>
        <w:t xml:space="preserve">Los criterios cualitativos deberán ir acompañados de </w:t>
      </w:r>
      <w:r w:rsidRPr="00C35BBF">
        <w:rPr>
          <w:u w:val="single"/>
          <w:lang w:val="es-ES"/>
        </w:rPr>
        <w:t>un criterio relacionado con los costes</w:t>
      </w:r>
      <w:r w:rsidRPr="00C35BBF">
        <w:rPr>
          <w:lang w:val="es-ES"/>
        </w:rPr>
        <w:t xml:space="preserve">, que podrá ser </w:t>
      </w:r>
      <w:r w:rsidRPr="00C35BBF">
        <w:rPr>
          <w:u w:val="single"/>
          <w:lang w:val="es-ES"/>
        </w:rPr>
        <w:t>el precio</w:t>
      </w:r>
      <w:r w:rsidRPr="00C35BBF">
        <w:rPr>
          <w:lang w:val="es-ES"/>
        </w:rPr>
        <w:t xml:space="preserve"> o un planteamiento basado en </w:t>
      </w:r>
      <w:r w:rsidRPr="00C35BBF">
        <w:rPr>
          <w:u w:val="single"/>
          <w:lang w:val="es-ES"/>
        </w:rPr>
        <w:t>la rentabilidad</w:t>
      </w:r>
      <w:r w:rsidRPr="00C35BBF">
        <w:rPr>
          <w:lang w:val="es-ES"/>
        </w:rPr>
        <w:t>, como el coste del ciclo de vida.</w:t>
      </w:r>
    </w:p>
    <w:p w14:paraId="65C8CBF6" w14:textId="77777777" w:rsidR="00C35BBF" w:rsidRPr="00C35BBF" w:rsidRDefault="00C35BBF" w:rsidP="00C35BBF">
      <w:pPr>
        <w:numPr>
          <w:ilvl w:val="0"/>
          <w:numId w:val="2"/>
        </w:numPr>
        <w:rPr>
          <w:lang w:val="es-ES"/>
        </w:rPr>
      </w:pPr>
      <w:r w:rsidRPr="00C35BBF">
        <w:rPr>
          <w:lang w:val="es-ES"/>
        </w:rPr>
        <w:t>Supuestos habituales de aplicación de más de un criterio de adjudicación: todos los tipos contractuales, excepto contratos de obras.</w:t>
      </w:r>
    </w:p>
    <w:p w14:paraId="634580B2" w14:textId="77777777" w:rsidR="00C35BBF" w:rsidRPr="00C35BBF" w:rsidRDefault="00C35BBF" w:rsidP="00C35BBF">
      <w:pPr>
        <w:numPr>
          <w:ilvl w:val="0"/>
          <w:numId w:val="2"/>
        </w:numPr>
        <w:rPr>
          <w:lang w:val="es-ES"/>
        </w:rPr>
      </w:pPr>
      <w:r w:rsidRPr="00C35BBF">
        <w:rPr>
          <w:lang w:val="es-ES"/>
        </w:rPr>
        <w:t>Contratos de servicios (ampliación del régimen anterior): el precio no podrá ser el único factor determinante de la adjudicación para prestaciones carácter intelectual, servicios sociales, sanitarios, educativos, seguridad privada y servicios intensivos de mano de obra.</w:t>
      </w:r>
    </w:p>
    <w:p w14:paraId="7C670ED1" w14:textId="77777777" w:rsidR="00C35BBF" w:rsidRPr="00C35BBF" w:rsidRDefault="00C35BBF" w:rsidP="00C35BBF">
      <w:pPr>
        <w:numPr>
          <w:ilvl w:val="0"/>
          <w:numId w:val="2"/>
        </w:numPr>
        <w:rPr>
          <w:lang w:val="es-ES"/>
        </w:rPr>
      </w:pPr>
      <w:r w:rsidRPr="00C35BBF">
        <w:rPr>
          <w:lang w:val="es-ES"/>
        </w:rPr>
        <w:t xml:space="preserve">Velar porque los criterios permitan obtener </w:t>
      </w:r>
      <w:r w:rsidRPr="00C35BBF">
        <w:rPr>
          <w:u w:val="single"/>
          <w:lang w:val="es-ES"/>
        </w:rPr>
        <w:t>obras, suministros y servicios de gran calidad.</w:t>
      </w:r>
    </w:p>
    <w:p w14:paraId="18B0662F" w14:textId="77777777" w:rsidR="00C35BBF" w:rsidRPr="00C35BBF" w:rsidRDefault="00C35BBF" w:rsidP="00C35BBF">
      <w:pPr>
        <w:numPr>
          <w:ilvl w:val="0"/>
          <w:numId w:val="2"/>
        </w:numPr>
        <w:rPr>
          <w:lang w:val="es-ES"/>
        </w:rPr>
      </w:pPr>
      <w:r w:rsidRPr="00C35BBF">
        <w:rPr>
          <w:lang w:val="es-ES"/>
        </w:rPr>
        <w:t xml:space="preserve">Los criterios garantizarán la posibilidad de que las </w:t>
      </w:r>
      <w:r w:rsidRPr="00C35BBF">
        <w:rPr>
          <w:u w:val="single"/>
          <w:lang w:val="es-ES"/>
        </w:rPr>
        <w:t>ofertas</w:t>
      </w:r>
      <w:r w:rsidRPr="00C35BBF">
        <w:rPr>
          <w:lang w:val="es-ES"/>
        </w:rPr>
        <w:t xml:space="preserve"> sean </w:t>
      </w:r>
      <w:r w:rsidRPr="00C35BBF">
        <w:rPr>
          <w:u w:val="single"/>
          <w:lang w:val="es-ES"/>
        </w:rPr>
        <w:t>evaluadas</w:t>
      </w:r>
      <w:r w:rsidRPr="00C35BBF">
        <w:rPr>
          <w:lang w:val="es-ES"/>
        </w:rPr>
        <w:t xml:space="preserve"> en </w:t>
      </w:r>
      <w:r w:rsidRPr="00C35BBF">
        <w:rPr>
          <w:u w:val="single"/>
          <w:lang w:val="es-ES"/>
        </w:rPr>
        <w:t>condiciones de competencia efectiva</w:t>
      </w:r>
      <w:r w:rsidRPr="00C35BBF">
        <w:rPr>
          <w:lang w:val="es-ES"/>
        </w:rPr>
        <w:t xml:space="preserve">, e </w:t>
      </w:r>
      <w:r w:rsidRPr="00C35BBF">
        <w:rPr>
          <w:u w:val="single"/>
          <w:lang w:val="es-ES"/>
        </w:rPr>
        <w:t>irán acompañadas</w:t>
      </w:r>
      <w:r w:rsidRPr="00C35BBF">
        <w:rPr>
          <w:lang w:val="es-ES"/>
        </w:rPr>
        <w:t xml:space="preserve"> de </w:t>
      </w:r>
      <w:r w:rsidRPr="00C35BBF">
        <w:rPr>
          <w:u w:val="single"/>
          <w:lang w:val="es-ES"/>
        </w:rPr>
        <w:t>especificaciones</w:t>
      </w:r>
      <w:r w:rsidRPr="00C35BBF">
        <w:rPr>
          <w:lang w:val="es-ES"/>
        </w:rPr>
        <w:t xml:space="preserve"> que </w:t>
      </w:r>
      <w:r w:rsidRPr="00C35BBF">
        <w:rPr>
          <w:u w:val="single"/>
          <w:lang w:val="es-ES"/>
        </w:rPr>
        <w:t>permitan comprobar de manera efectiva la información facilitada</w:t>
      </w:r>
      <w:r w:rsidRPr="00C35BBF">
        <w:rPr>
          <w:lang w:val="es-ES"/>
        </w:rPr>
        <w:t xml:space="preserve"> por los licitadores.</w:t>
      </w:r>
    </w:p>
    <w:p w14:paraId="424CCF19" w14:textId="77777777" w:rsidR="00C35BBF" w:rsidRPr="00C35BBF" w:rsidRDefault="00C35BBF" w:rsidP="00C35BBF">
      <w:pPr>
        <w:numPr>
          <w:ilvl w:val="0"/>
          <w:numId w:val="2"/>
        </w:numPr>
        <w:rPr>
          <w:lang w:val="es-ES"/>
        </w:rPr>
      </w:pPr>
      <w:r w:rsidRPr="00C35BBF">
        <w:rPr>
          <w:lang w:val="es-ES"/>
        </w:rPr>
        <w:t xml:space="preserve">Se considera que </w:t>
      </w:r>
      <w:r w:rsidRPr="00C35BBF">
        <w:rPr>
          <w:u w:val="single"/>
          <w:lang w:val="es-ES"/>
        </w:rPr>
        <w:t>un criterio está vinculado al objeto del contrato cuando se refiera o integre las prestaciones que deban realizarse en virtud de dicho contrato</w:t>
      </w:r>
      <w:r w:rsidRPr="00C35BBF">
        <w:rPr>
          <w:lang w:val="es-ES"/>
        </w:rPr>
        <w:t xml:space="preserve"> (incluidos los factores que intervienen en la producción, comercialización y demás de su ciclo de vida).</w:t>
      </w:r>
    </w:p>
    <w:p w14:paraId="17B1CA80" w14:textId="77777777" w:rsidR="00C35BBF" w:rsidRPr="00C35BBF" w:rsidRDefault="00C35BBF" w:rsidP="00C35BBF">
      <w:pPr>
        <w:numPr>
          <w:ilvl w:val="0"/>
          <w:numId w:val="2"/>
        </w:numPr>
        <w:rPr>
          <w:lang w:val="es-ES"/>
        </w:rPr>
      </w:pPr>
      <w:r w:rsidRPr="00C35BBF">
        <w:rPr>
          <w:lang w:val="es-ES"/>
        </w:rPr>
        <w:t xml:space="preserve">Las </w:t>
      </w:r>
      <w:r w:rsidRPr="00C35BBF">
        <w:rPr>
          <w:u w:val="single"/>
          <w:lang w:val="es-ES"/>
        </w:rPr>
        <w:t>mejoras</w:t>
      </w:r>
      <w:r w:rsidRPr="00C35BBF">
        <w:rPr>
          <w:lang w:val="es-ES"/>
        </w:rPr>
        <w:t xml:space="preserve"> deberán estar </w:t>
      </w:r>
      <w:r w:rsidRPr="00C35BBF">
        <w:rPr>
          <w:u w:val="single"/>
          <w:lang w:val="es-ES"/>
        </w:rPr>
        <w:t xml:space="preserve">suficientemente especificadas </w:t>
      </w:r>
      <w:r w:rsidRPr="00C35BBF">
        <w:rPr>
          <w:lang w:val="es-ES"/>
        </w:rPr>
        <w:t xml:space="preserve">fijándose con </w:t>
      </w:r>
      <w:r w:rsidRPr="00C35BBF">
        <w:rPr>
          <w:u w:val="single"/>
          <w:lang w:val="es-ES"/>
        </w:rPr>
        <w:t>concreción</w:t>
      </w:r>
      <w:r w:rsidRPr="00C35BBF">
        <w:rPr>
          <w:lang w:val="es-ES"/>
        </w:rPr>
        <w:t xml:space="preserve">: los </w:t>
      </w:r>
      <w:r w:rsidRPr="00C35BBF">
        <w:rPr>
          <w:u w:val="single"/>
          <w:lang w:val="es-ES"/>
        </w:rPr>
        <w:t>requisitos, límites, modalidades y características de las mismas</w:t>
      </w:r>
      <w:r w:rsidRPr="00C35BBF">
        <w:rPr>
          <w:lang w:val="es-ES"/>
        </w:rPr>
        <w:t xml:space="preserve"> así como su vinculación al objeto del contrato.</w:t>
      </w:r>
    </w:p>
    <w:p w14:paraId="1AB250DE" w14:textId="77777777" w:rsidR="00C35BBF" w:rsidRPr="00C35BBF" w:rsidRDefault="00C35BBF" w:rsidP="00C35BBF">
      <w:pPr>
        <w:numPr>
          <w:ilvl w:val="0"/>
          <w:numId w:val="2"/>
        </w:numPr>
        <w:rPr>
          <w:lang w:val="es-ES"/>
        </w:rPr>
      </w:pPr>
      <w:r w:rsidRPr="00C35BBF">
        <w:rPr>
          <w:lang w:val="es-ES"/>
        </w:rPr>
        <w:t xml:space="preserve">Las </w:t>
      </w:r>
      <w:r w:rsidRPr="00C35BBF">
        <w:rPr>
          <w:u w:val="single"/>
          <w:lang w:val="es-ES"/>
        </w:rPr>
        <w:t>mejoras</w:t>
      </w:r>
      <w:r w:rsidRPr="00C35BBF">
        <w:rPr>
          <w:lang w:val="es-ES"/>
        </w:rPr>
        <w:t xml:space="preserve"> se definen como las </w:t>
      </w:r>
      <w:r w:rsidRPr="00C35BBF">
        <w:rPr>
          <w:u w:val="single"/>
          <w:lang w:val="es-ES"/>
        </w:rPr>
        <w:t>prestaciones adicionales a las que figuraban definidas en el proyecto o PPT</w:t>
      </w:r>
      <w:r w:rsidRPr="00C35BBF">
        <w:rPr>
          <w:lang w:val="es-ES"/>
        </w:rPr>
        <w:t>, sin que aquellas puedan alterar las prestaciones ni el objeto del contrato.</w:t>
      </w:r>
    </w:p>
    <w:p w14:paraId="45D50940" w14:textId="77777777" w:rsidR="00C35BBF" w:rsidRPr="00C35BBF" w:rsidRDefault="00C35BBF" w:rsidP="00C35BBF">
      <w:pPr>
        <w:numPr>
          <w:ilvl w:val="0"/>
          <w:numId w:val="2"/>
        </w:numPr>
        <w:rPr>
          <w:lang w:val="es-ES"/>
        </w:rPr>
      </w:pPr>
      <w:r w:rsidRPr="00C35BBF">
        <w:rPr>
          <w:lang w:val="es-ES"/>
        </w:rPr>
        <w:t xml:space="preserve">Las </w:t>
      </w:r>
      <w:r w:rsidRPr="00C35BBF">
        <w:rPr>
          <w:u w:val="single"/>
          <w:lang w:val="es-ES"/>
        </w:rPr>
        <w:t>mejoras</w:t>
      </w:r>
      <w:r w:rsidRPr="00C35BBF">
        <w:rPr>
          <w:lang w:val="es-ES"/>
        </w:rPr>
        <w:t xml:space="preserve"> propuestas pasarán a formar parte del contrato y </w:t>
      </w:r>
      <w:r w:rsidRPr="00C35BBF">
        <w:rPr>
          <w:u w:val="single"/>
          <w:lang w:val="es-ES"/>
        </w:rPr>
        <w:t>no podrán ser objeto de modificación</w:t>
      </w:r>
      <w:r w:rsidRPr="00C35BBF">
        <w:rPr>
          <w:lang w:val="es-ES"/>
        </w:rPr>
        <w:t>.</w:t>
      </w:r>
    </w:p>
    <w:p w14:paraId="18D0A35C" w14:textId="77777777" w:rsidR="00C35BBF" w:rsidRPr="00C35BBF" w:rsidRDefault="00C35BBF" w:rsidP="00C35BBF">
      <w:pPr>
        <w:numPr>
          <w:ilvl w:val="0"/>
          <w:numId w:val="2"/>
        </w:numPr>
        <w:rPr>
          <w:lang w:val="es-ES"/>
        </w:rPr>
      </w:pPr>
      <w:r w:rsidRPr="00C35BBF">
        <w:rPr>
          <w:lang w:val="es-ES"/>
        </w:rPr>
        <w:t>-artículos 145-146, LCSP)</w:t>
      </w:r>
    </w:p>
    <w:p w14:paraId="1717C25D" w14:textId="77777777" w:rsidR="00C35BBF" w:rsidRPr="00C35BBF" w:rsidRDefault="00C35BBF" w:rsidP="00C35BBF">
      <w:pPr>
        <w:ind w:left="0"/>
        <w:rPr>
          <w:lang w:val="es-ES"/>
        </w:rPr>
      </w:pPr>
    </w:p>
    <w:p w14:paraId="05881745" w14:textId="77777777" w:rsidR="00C35BBF" w:rsidRPr="00C35BBF" w:rsidRDefault="00C35BBF" w:rsidP="00C35BBF">
      <w:pPr>
        <w:numPr>
          <w:ilvl w:val="0"/>
          <w:numId w:val="1"/>
        </w:numPr>
        <w:rPr>
          <w:lang w:val="es-ES"/>
        </w:rPr>
      </w:pPr>
      <w:r w:rsidRPr="00C35BBF">
        <w:rPr>
          <w:lang w:val="es-ES"/>
        </w:rPr>
        <w:t xml:space="preserve">CRITERIOS EVALUABLES MEDIANTE LA APLICACIÓN DE FÓRMULAS O DE FORMA AUTOMÁTICA. Hasta un máximo de </w:t>
      </w:r>
      <w:r w:rsidRPr="00C35BBF">
        <w:rPr>
          <w:u w:val="single"/>
          <w:lang w:val="es-ES"/>
        </w:rPr>
        <w:tab/>
      </w:r>
      <w:r w:rsidRPr="00C35BBF">
        <w:rPr>
          <w:u w:val="single"/>
          <w:lang w:val="es-ES"/>
        </w:rPr>
        <w:tab/>
        <w:t xml:space="preserve"> </w:t>
      </w:r>
      <w:r w:rsidRPr="00C35BBF">
        <w:rPr>
          <w:lang w:val="es-ES"/>
        </w:rPr>
        <w:t>puntos.</w:t>
      </w:r>
    </w:p>
    <w:p w14:paraId="50F16F5B" w14:textId="77777777" w:rsidR="00C35BBF" w:rsidRPr="00C35BBF" w:rsidRDefault="00C35BBF" w:rsidP="00C35BBF">
      <w:pPr>
        <w:ind w:left="0"/>
        <w:rPr>
          <w:lang w:val="es-ES"/>
        </w:rPr>
      </w:pPr>
    </w:p>
    <w:p w14:paraId="5949E63A" w14:textId="77777777" w:rsidR="00C35BBF" w:rsidRPr="00C35BBF" w:rsidRDefault="00C35BBF" w:rsidP="00C35BBF">
      <w:pPr>
        <w:numPr>
          <w:ilvl w:val="0"/>
          <w:numId w:val="1"/>
        </w:numPr>
        <w:rPr>
          <w:lang w:val="es-ES"/>
        </w:rPr>
      </w:pPr>
      <w:r w:rsidRPr="00C35BBF">
        <w:rPr>
          <w:lang w:val="es-ES"/>
        </w:rPr>
        <w:t xml:space="preserve">Justificación  de la elección de las fórmulas propuestas </w:t>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r>
      <w:r w:rsidRPr="00C35BBF">
        <w:rPr>
          <w:u w:val="single"/>
          <w:lang w:val="es-ES"/>
        </w:rPr>
        <w:tab/>
        <w:t>_______________</w:t>
      </w:r>
    </w:p>
    <w:p w14:paraId="031215B1" w14:textId="77777777" w:rsidR="00C35BBF" w:rsidRPr="00C35BBF" w:rsidRDefault="00C35BBF" w:rsidP="00C35BBF">
      <w:pPr>
        <w:ind w:left="0"/>
        <w:rPr>
          <w:lang w:val="es-ES"/>
        </w:rPr>
      </w:pPr>
    </w:p>
    <w:p w14:paraId="67D6D9E0" w14:textId="77777777" w:rsidR="00C35BBF" w:rsidRPr="00C35BBF" w:rsidRDefault="00C35BBF" w:rsidP="00C35BBF">
      <w:pPr>
        <w:ind w:left="0"/>
        <w:rPr>
          <w:lang w:val="es-ES"/>
        </w:rPr>
      </w:pPr>
    </w:p>
    <w:tbl>
      <w:tblPr>
        <w:tblStyle w:val="Tablaconcuadrcula"/>
        <w:tblW w:w="8644" w:type="dxa"/>
        <w:tblInd w:w="189" w:type="dxa"/>
        <w:tblLook w:val="01E0" w:firstRow="1" w:lastRow="1" w:firstColumn="1" w:lastColumn="1" w:noHBand="0" w:noVBand="0"/>
      </w:tblPr>
      <w:tblGrid>
        <w:gridCol w:w="6768"/>
        <w:gridCol w:w="1876"/>
      </w:tblGrid>
      <w:tr w:rsidR="00C35BBF" w:rsidRPr="00C35BBF" w14:paraId="3A2EAF5A" w14:textId="77777777" w:rsidTr="00C35BBF">
        <w:tc>
          <w:tcPr>
            <w:tcW w:w="6768" w:type="dxa"/>
          </w:tcPr>
          <w:p w14:paraId="38715785" w14:textId="77777777" w:rsidR="00C35BBF" w:rsidRPr="00C35BBF" w:rsidRDefault="00C35BBF" w:rsidP="00C35BBF">
            <w:pPr>
              <w:spacing w:line="276" w:lineRule="auto"/>
              <w:ind w:left="0"/>
              <w:rPr>
                <w:lang w:val="es-ES"/>
              </w:rPr>
            </w:pPr>
            <w:r w:rsidRPr="00C35BBF">
              <w:rPr>
                <w:lang w:val="es-ES"/>
              </w:rPr>
              <w:t>CRITERIO Y FÓRMULA PARA PUNTUAR OFERTAS</w:t>
            </w:r>
          </w:p>
        </w:tc>
        <w:tc>
          <w:tcPr>
            <w:tcW w:w="1876" w:type="dxa"/>
          </w:tcPr>
          <w:p w14:paraId="6F375E6F" w14:textId="77777777" w:rsidR="00C35BBF" w:rsidRPr="00C35BBF" w:rsidRDefault="00C35BBF" w:rsidP="00C35BBF">
            <w:pPr>
              <w:spacing w:line="276" w:lineRule="auto"/>
              <w:ind w:left="0"/>
              <w:rPr>
                <w:lang w:val="es-ES"/>
              </w:rPr>
            </w:pPr>
            <w:r w:rsidRPr="00C35BBF">
              <w:rPr>
                <w:lang w:val="es-ES"/>
              </w:rPr>
              <w:t>PUNTUACIÓN MÁXIMA</w:t>
            </w:r>
          </w:p>
        </w:tc>
      </w:tr>
      <w:tr w:rsidR="00C35BBF" w:rsidRPr="00C35BBF" w14:paraId="3B22C400" w14:textId="77777777" w:rsidTr="00C35BBF">
        <w:tc>
          <w:tcPr>
            <w:tcW w:w="6768" w:type="dxa"/>
          </w:tcPr>
          <w:p w14:paraId="2C09E03F" w14:textId="77777777" w:rsidR="00C35BBF" w:rsidRPr="00C35BBF" w:rsidRDefault="00C35BBF" w:rsidP="00C35BBF">
            <w:pPr>
              <w:spacing w:line="276" w:lineRule="auto"/>
              <w:ind w:left="0"/>
              <w:rPr>
                <w:lang w:val="es-ES"/>
              </w:rPr>
            </w:pPr>
          </w:p>
        </w:tc>
        <w:tc>
          <w:tcPr>
            <w:tcW w:w="1876" w:type="dxa"/>
          </w:tcPr>
          <w:p w14:paraId="11EC8E7B" w14:textId="77777777" w:rsidR="00C35BBF" w:rsidRPr="00C35BBF" w:rsidRDefault="00C35BBF" w:rsidP="00C35BBF">
            <w:pPr>
              <w:spacing w:line="276" w:lineRule="auto"/>
              <w:ind w:left="0"/>
              <w:rPr>
                <w:lang w:val="es-ES"/>
              </w:rPr>
            </w:pPr>
          </w:p>
        </w:tc>
      </w:tr>
      <w:tr w:rsidR="00C35BBF" w:rsidRPr="00C35BBF" w14:paraId="5C9F5C70" w14:textId="77777777" w:rsidTr="00C35BBF">
        <w:tc>
          <w:tcPr>
            <w:tcW w:w="6768" w:type="dxa"/>
          </w:tcPr>
          <w:p w14:paraId="3FC5FA22" w14:textId="77777777" w:rsidR="00C35BBF" w:rsidRPr="00C35BBF" w:rsidRDefault="00C35BBF" w:rsidP="00C35BBF">
            <w:pPr>
              <w:spacing w:line="276" w:lineRule="auto"/>
              <w:ind w:left="0"/>
              <w:rPr>
                <w:lang w:val="es-ES"/>
              </w:rPr>
            </w:pPr>
          </w:p>
        </w:tc>
        <w:tc>
          <w:tcPr>
            <w:tcW w:w="1876" w:type="dxa"/>
          </w:tcPr>
          <w:p w14:paraId="2919C4CB" w14:textId="77777777" w:rsidR="00C35BBF" w:rsidRPr="00C35BBF" w:rsidRDefault="00C35BBF" w:rsidP="00C35BBF">
            <w:pPr>
              <w:spacing w:line="276" w:lineRule="auto"/>
              <w:ind w:left="0"/>
              <w:rPr>
                <w:lang w:val="es-ES"/>
              </w:rPr>
            </w:pPr>
          </w:p>
        </w:tc>
      </w:tr>
      <w:tr w:rsidR="00C35BBF" w:rsidRPr="00C35BBF" w14:paraId="77F3ECA7" w14:textId="77777777" w:rsidTr="00C35BBF">
        <w:tc>
          <w:tcPr>
            <w:tcW w:w="6768" w:type="dxa"/>
          </w:tcPr>
          <w:p w14:paraId="68AA1378" w14:textId="77777777" w:rsidR="00C35BBF" w:rsidRPr="00C35BBF" w:rsidRDefault="00C35BBF" w:rsidP="00C35BBF">
            <w:pPr>
              <w:spacing w:line="276" w:lineRule="auto"/>
              <w:ind w:left="0"/>
              <w:rPr>
                <w:lang w:val="es-ES"/>
              </w:rPr>
            </w:pPr>
          </w:p>
        </w:tc>
        <w:tc>
          <w:tcPr>
            <w:tcW w:w="1876" w:type="dxa"/>
          </w:tcPr>
          <w:p w14:paraId="5FB9DA2D" w14:textId="77777777" w:rsidR="00C35BBF" w:rsidRPr="00C35BBF" w:rsidRDefault="00C35BBF" w:rsidP="00C35BBF">
            <w:pPr>
              <w:spacing w:line="276" w:lineRule="auto"/>
              <w:ind w:left="0"/>
              <w:rPr>
                <w:lang w:val="es-ES"/>
              </w:rPr>
            </w:pPr>
          </w:p>
        </w:tc>
      </w:tr>
    </w:tbl>
    <w:p w14:paraId="70DA026A" w14:textId="77777777" w:rsidR="00C35BBF" w:rsidRPr="00C35BBF" w:rsidRDefault="00C35BBF" w:rsidP="00C35BBF">
      <w:pPr>
        <w:ind w:left="0"/>
        <w:rPr>
          <w:lang w:val="es-ES"/>
        </w:rPr>
      </w:pPr>
    </w:p>
    <w:p w14:paraId="769B8B8C" w14:textId="77777777" w:rsidR="00C35BBF" w:rsidRPr="00C35BBF" w:rsidRDefault="00C35BBF" w:rsidP="00C35BBF">
      <w:pPr>
        <w:ind w:left="0"/>
        <w:rPr>
          <w:b/>
          <w:lang w:val="es-ES"/>
        </w:rPr>
      </w:pPr>
      <w:r w:rsidRPr="00C35BBF">
        <w:rPr>
          <w:b/>
          <w:lang w:val="es-ES"/>
        </w:rPr>
        <w:t>11.- INFORMACIÓN SOBRE LAS CONDICIONES DE SUBROGACIÓN EN CONTRATOS DE TRABAJO (CONTRATOS DE SERVICIOS):</w:t>
      </w:r>
    </w:p>
    <w:p w14:paraId="4845818E" w14:textId="77777777" w:rsidR="00C35BBF" w:rsidRPr="00C35BBF" w:rsidRDefault="00C35BBF" w:rsidP="00C35BBF">
      <w:pPr>
        <w:ind w:left="0"/>
        <w:rPr>
          <w:b/>
          <w:lang w:val="es-ES"/>
        </w:rPr>
      </w:pPr>
    </w:p>
    <w:p w14:paraId="2D87FCA1" w14:textId="77777777" w:rsidR="00C35BBF" w:rsidRPr="00C35BBF" w:rsidRDefault="00C35BBF" w:rsidP="00C35BBF">
      <w:pPr>
        <w:ind w:left="0"/>
        <w:rPr>
          <w:lang w:val="es-ES"/>
        </w:rPr>
      </w:pPr>
      <w:r w:rsidRPr="00C35BBF">
        <w:rPr>
          <w:lang w:val="es-ES"/>
        </w:rPr>
        <w:t>(La empresa que viniese prestando el servicio y que tenga la condición de empleadora de los trabajadores afectados estará obligada a proporcionar la referida información al órgano de contratación: Deberá aportar los listados de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 Art. 130, LCSP).</w:t>
      </w:r>
    </w:p>
    <w:p w14:paraId="1A2ADC15" w14:textId="77777777" w:rsidR="00C35BBF" w:rsidRPr="00C35BBF" w:rsidRDefault="00C35BBF" w:rsidP="00C35BBF">
      <w:pPr>
        <w:ind w:left="0"/>
        <w:rPr>
          <w:lang w:val="es-ES"/>
        </w:rPr>
      </w:pPr>
    </w:p>
    <w:p w14:paraId="7949D6DC" w14:textId="77777777" w:rsidR="00C35BBF" w:rsidRPr="00C35BBF" w:rsidRDefault="00C35BBF" w:rsidP="00C35BBF">
      <w:pPr>
        <w:ind w:left="0"/>
        <w:rPr>
          <w:b/>
          <w:lang w:val="es-ES"/>
        </w:rPr>
      </w:pPr>
      <w:r w:rsidRPr="00C35BBF">
        <w:rPr>
          <w:b/>
          <w:lang w:val="es-ES"/>
        </w:rPr>
        <w:t>12.- EN SU CASO, PREVISIÓN DE EVENTUALES MODIFICACIONES DEL CONTRATO:</w:t>
      </w:r>
    </w:p>
    <w:p w14:paraId="20C4AFD5" w14:textId="77777777" w:rsidR="00C35BBF" w:rsidRPr="00C35BBF" w:rsidRDefault="00C35BBF" w:rsidP="00C35BBF">
      <w:pPr>
        <w:ind w:left="0"/>
        <w:rPr>
          <w:b/>
          <w:lang w:val="es-ES"/>
        </w:rPr>
      </w:pPr>
    </w:p>
    <w:p w14:paraId="349A463C" w14:textId="77777777" w:rsidR="00C35BBF" w:rsidRPr="00C35BBF" w:rsidRDefault="00C35BBF" w:rsidP="00C35BBF">
      <w:pPr>
        <w:ind w:left="0"/>
        <w:rPr>
          <w:lang w:val="es-ES"/>
        </w:rPr>
      </w:pPr>
      <w:r w:rsidRPr="00C35BBF">
        <w:rPr>
          <w:lang w:val="es-ES"/>
        </w:rPr>
        <w:t xml:space="preserve">(Se podrá prever en el pliego de </w:t>
      </w:r>
      <w:proofErr w:type="spellStart"/>
      <w:r w:rsidRPr="00C35BBF">
        <w:rPr>
          <w:lang w:val="es-ES"/>
        </w:rPr>
        <w:t>clausulas</w:t>
      </w:r>
      <w:proofErr w:type="spellEnd"/>
      <w:r w:rsidRPr="00C35BBF">
        <w:rPr>
          <w:lang w:val="es-ES"/>
        </w:rPr>
        <w:t xml:space="preserve"> administrativas particulares la modificación del contrato de hasta un 20 % del precio inicial, con los límites fijados en la Ley. La posibilidad de modificación preverá su alcance, límites y naturaleza; las condiciones en que podrá hacerse uso de la misma por referencia a circunstancias objetivas; el procedimiento que haya de seguirse para realizarla, no pudiendo suponer el establecimiento de nuevos precios unitarios no previstos en el contrato. Art. 204, LCSP)</w:t>
      </w:r>
    </w:p>
    <w:p w14:paraId="1D854D0E" w14:textId="77777777" w:rsidR="00C35BBF" w:rsidRPr="00C35BBF" w:rsidRDefault="00C35BBF" w:rsidP="00C35BBF">
      <w:pPr>
        <w:ind w:left="0"/>
        <w:rPr>
          <w:b/>
          <w:lang w:val="es-ES"/>
        </w:rPr>
      </w:pPr>
    </w:p>
    <w:p w14:paraId="1DE9E316" w14:textId="0D0911C6" w:rsidR="00C35BBF" w:rsidRPr="00C35BBF" w:rsidRDefault="00C35BBF" w:rsidP="00C35BBF">
      <w:pPr>
        <w:ind w:left="0"/>
        <w:rPr>
          <w:b/>
          <w:lang w:val="es-ES"/>
        </w:rPr>
      </w:pPr>
      <w:r w:rsidRPr="00C35BBF">
        <w:rPr>
          <w:b/>
          <w:lang w:val="es-ES"/>
        </w:rPr>
        <w:t>13.- CUALQUIER OTRA INFORMACIÓN QUE SE DEBA TENER EN CUENTA EN LA EJECUCIÓN DEL CONTRATO.</w:t>
      </w:r>
    </w:p>
    <w:p w14:paraId="30B98408" w14:textId="77777777" w:rsidR="00C35BBF" w:rsidRPr="00C35BBF" w:rsidRDefault="00C35BBF" w:rsidP="00C35BBF">
      <w:pPr>
        <w:ind w:left="0"/>
        <w:rPr>
          <w:lang w:val="es-ES"/>
        </w:rPr>
      </w:pPr>
    </w:p>
    <w:p w14:paraId="580AF3DB" w14:textId="77777777" w:rsidR="00C35BBF" w:rsidRPr="00C35BBF" w:rsidRDefault="00C35BBF" w:rsidP="00C35BBF">
      <w:pPr>
        <w:ind w:left="0"/>
        <w:rPr>
          <w:lang w:val="es-ES"/>
        </w:rPr>
      </w:pPr>
      <w:r w:rsidRPr="00C35BBF">
        <w:rPr>
          <w:lang w:val="es-ES"/>
        </w:rPr>
        <w:t>(En este apartado se indicarán otros aspectos que se deban tener en cuenta en la tramitación del expediente, y que las empresas licitadoras deban conocer a la hora de presentar sus ofertas, como son normas de funcionamiento que se deban tener en cuenta a la hora de prestar el servicio, vestuario, identificaciones, derechos y obligaciones específicos del contratista,  etc.), a título de ejemplo, sin que tenga carácter exhaustivo, los siguientes:</w:t>
      </w:r>
    </w:p>
    <w:p w14:paraId="373A074E" w14:textId="77777777" w:rsidR="00C35BBF" w:rsidRPr="00C35BBF" w:rsidRDefault="00C35BBF" w:rsidP="00C35BBF">
      <w:pPr>
        <w:ind w:left="0"/>
        <w:rPr>
          <w:b/>
          <w:lang w:val="es-ES"/>
        </w:rPr>
      </w:pPr>
    </w:p>
    <w:p w14:paraId="483700A5" w14:textId="77777777" w:rsidR="00C35BBF" w:rsidRPr="00C35BBF" w:rsidRDefault="00C35BBF" w:rsidP="00C35BBF">
      <w:pPr>
        <w:numPr>
          <w:ilvl w:val="0"/>
          <w:numId w:val="3"/>
        </w:numPr>
        <w:rPr>
          <w:lang w:val="es-ES"/>
        </w:rPr>
      </w:pPr>
      <w:r w:rsidRPr="00C35BBF">
        <w:rPr>
          <w:lang w:val="es-ES"/>
        </w:rPr>
        <w:t>Consideraciones sociales, medioambientales y de innovación que se incorporarán, siempre que guarden relación con el objeto del contrato.</w:t>
      </w:r>
    </w:p>
    <w:p w14:paraId="01209475" w14:textId="77777777" w:rsidR="00C35BBF" w:rsidRPr="00C35BBF" w:rsidRDefault="00C35BBF" w:rsidP="00C35BBF">
      <w:pPr>
        <w:numPr>
          <w:ilvl w:val="0"/>
          <w:numId w:val="3"/>
        </w:numPr>
        <w:rPr>
          <w:lang w:val="es-ES"/>
        </w:rPr>
      </w:pPr>
      <w:r w:rsidRPr="00C35BBF">
        <w:rPr>
          <w:lang w:val="es-ES"/>
        </w:rPr>
        <w:t>Condiciones especiales de ejecución.</w:t>
      </w:r>
    </w:p>
    <w:p w14:paraId="59EC102A" w14:textId="77777777" w:rsidR="00C35BBF" w:rsidRPr="00C35BBF" w:rsidRDefault="00C35BBF" w:rsidP="00C35BBF">
      <w:pPr>
        <w:numPr>
          <w:ilvl w:val="0"/>
          <w:numId w:val="3"/>
        </w:numPr>
        <w:rPr>
          <w:lang w:val="es-ES"/>
        </w:rPr>
      </w:pPr>
      <w:r w:rsidRPr="00C35BBF">
        <w:rPr>
          <w:lang w:val="es-ES"/>
        </w:rPr>
        <w:t>Posibilidad de cesión del contrato.</w:t>
      </w:r>
    </w:p>
    <w:p w14:paraId="5034F5EC" w14:textId="77777777" w:rsidR="00C35BBF" w:rsidRPr="00C35BBF" w:rsidRDefault="00C35BBF" w:rsidP="00C35BBF">
      <w:pPr>
        <w:numPr>
          <w:ilvl w:val="0"/>
          <w:numId w:val="3"/>
        </w:numPr>
        <w:rPr>
          <w:lang w:val="es-ES"/>
        </w:rPr>
      </w:pPr>
      <w:r w:rsidRPr="00C35BBF">
        <w:rPr>
          <w:lang w:val="es-ES"/>
        </w:rPr>
        <w:t>Subcontratación.</w:t>
      </w:r>
    </w:p>
    <w:p w14:paraId="1ACB3BCC" w14:textId="77777777" w:rsidR="00C35BBF" w:rsidRPr="00C35BBF" w:rsidRDefault="00C35BBF" w:rsidP="00C35BBF">
      <w:pPr>
        <w:ind w:left="0"/>
        <w:rPr>
          <w:lang w:val="es-ES"/>
        </w:rPr>
      </w:pPr>
    </w:p>
    <w:p w14:paraId="01C1CB84" w14:textId="77777777" w:rsidR="00C35BBF" w:rsidRPr="00C35BBF" w:rsidRDefault="00C35BBF" w:rsidP="00C35BBF">
      <w:pPr>
        <w:ind w:left="0"/>
        <w:rPr>
          <w:lang w:val="es-ES"/>
        </w:rPr>
      </w:pPr>
    </w:p>
    <w:p w14:paraId="02A94898" w14:textId="77777777" w:rsidR="00C35BBF" w:rsidRPr="00C35BBF" w:rsidRDefault="00C35BBF" w:rsidP="00C35BBF">
      <w:pPr>
        <w:ind w:left="0"/>
        <w:jc w:val="center"/>
        <w:rPr>
          <w:lang w:val="es-ES"/>
        </w:rPr>
      </w:pPr>
      <w:r w:rsidRPr="00C35BBF">
        <w:rPr>
          <w:lang w:val="es-ES"/>
        </w:rPr>
        <w:t>(UNIDAD PROPONENTE)</w:t>
      </w:r>
    </w:p>
    <w:p w14:paraId="3352A732" w14:textId="77777777" w:rsidR="00C35BBF" w:rsidRPr="00C35BBF" w:rsidRDefault="00C35BBF" w:rsidP="00C35BBF">
      <w:pPr>
        <w:ind w:left="0"/>
        <w:jc w:val="center"/>
        <w:rPr>
          <w:lang w:val="es-ES"/>
        </w:rPr>
      </w:pPr>
    </w:p>
    <w:p w14:paraId="04E4E794" w14:textId="2FFB813E" w:rsidR="00C35BBF" w:rsidRPr="00C35BBF" w:rsidRDefault="00C35BBF" w:rsidP="00C35BBF">
      <w:pPr>
        <w:ind w:left="0"/>
        <w:jc w:val="center"/>
        <w:rPr>
          <w:u w:val="single"/>
          <w:lang w:val="es-ES"/>
        </w:rPr>
      </w:pPr>
      <w:r w:rsidRPr="00C35BBF">
        <w:rPr>
          <w:lang w:val="es-ES"/>
        </w:rPr>
        <w:t>Firma digital:</w:t>
      </w:r>
    </w:p>
    <w:p w14:paraId="7A328D77" w14:textId="77777777" w:rsidR="00C35BBF" w:rsidRPr="00C35BBF" w:rsidRDefault="00C35BBF" w:rsidP="00C35BBF">
      <w:pPr>
        <w:ind w:left="0"/>
        <w:rPr>
          <w:lang w:val="es-ES"/>
        </w:rPr>
      </w:pPr>
    </w:p>
    <w:p w14:paraId="0069F8A2" w14:textId="77777777" w:rsidR="00C35BBF" w:rsidRPr="00C35BBF" w:rsidRDefault="00C35BBF" w:rsidP="00C35BBF">
      <w:pPr>
        <w:ind w:left="0"/>
        <w:rPr>
          <w:lang w:val="es-ES"/>
        </w:rPr>
      </w:pPr>
    </w:p>
    <w:p w14:paraId="432B990E" w14:textId="70FE6C76" w:rsidR="00D26F0C" w:rsidRPr="00C35BBF" w:rsidRDefault="00D26F0C" w:rsidP="00C35BBF">
      <w:pPr>
        <w:ind w:left="0"/>
      </w:pPr>
    </w:p>
    <w:sectPr w:rsidR="00D26F0C" w:rsidRPr="00C35BBF" w:rsidSect="00B35749">
      <w:headerReference w:type="even" r:id="rId7"/>
      <w:headerReference w:type="default" r:id="rId8"/>
      <w:footerReference w:type="even" r:id="rId9"/>
      <w:footerReference w:type="default" r:id="rId10"/>
      <w:headerReference w:type="first" r:id="rId11"/>
      <w:footerReference w:type="first" r:id="rId12"/>
      <w:pgSz w:w="11909" w:h="16834"/>
      <w:pgMar w:top="0" w:right="1440" w:bottom="3261" w:left="1440" w:header="8" w:footer="118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CCFE" w14:textId="77777777" w:rsidR="00B35749" w:rsidRDefault="00B35749">
      <w:pPr>
        <w:spacing w:line="240" w:lineRule="auto"/>
      </w:pPr>
      <w:r>
        <w:separator/>
      </w:r>
    </w:p>
  </w:endnote>
  <w:endnote w:type="continuationSeparator" w:id="0">
    <w:p w14:paraId="12C487EA" w14:textId="77777777" w:rsidR="00B35749" w:rsidRDefault="00B35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BM Plex Sans">
    <w:panose1 w:val="020B05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000247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BD18" w14:textId="77777777" w:rsidR="00AC784B" w:rsidRDefault="00AC78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EC7C" w14:textId="77777777" w:rsidR="00051EE0" w:rsidRDefault="00A910AB" w:rsidP="00215CFC">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52B042DA" wp14:editId="4F018960">
          <wp:simplePos x="0" y="0"/>
          <wp:positionH relativeFrom="page">
            <wp:posOffset>5970905</wp:posOffset>
          </wp:positionH>
          <wp:positionV relativeFrom="page">
            <wp:posOffset>8935085</wp:posOffset>
          </wp:positionV>
          <wp:extent cx="1574165" cy="1207770"/>
          <wp:effectExtent l="0" t="0" r="6985" b="0"/>
          <wp:wrapNone/>
          <wp:docPr id="2007879216" name="Imagen 20078792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63807" t="17062" r="-1" b="16463"/>
                  <a:stretch/>
                </pic:blipFill>
                <pic:spPr bwMode="auto">
                  <a:xfrm>
                    <a:off x="0" y="0"/>
                    <a:ext cx="1574165" cy="1207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27C6" w14:textId="77777777" w:rsidR="00AC784B" w:rsidRDefault="00AC78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6B2C" w14:textId="77777777" w:rsidR="00B35749" w:rsidRDefault="00B35749">
      <w:pPr>
        <w:spacing w:line="240" w:lineRule="auto"/>
      </w:pPr>
      <w:r>
        <w:separator/>
      </w:r>
    </w:p>
  </w:footnote>
  <w:footnote w:type="continuationSeparator" w:id="0">
    <w:p w14:paraId="088A3CF7" w14:textId="77777777" w:rsidR="00B35749" w:rsidRDefault="00B357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7BB8" w14:textId="77777777" w:rsidR="00AC784B" w:rsidRDefault="00AC78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D811" w14:textId="77777777"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00464AD1" wp14:editId="23B0DA37">
          <wp:simplePos x="0" y="0"/>
          <wp:positionH relativeFrom="column">
            <wp:posOffset>-351155</wp:posOffset>
          </wp:positionH>
          <wp:positionV relativeFrom="paragraph">
            <wp:posOffset>-5080</wp:posOffset>
          </wp:positionV>
          <wp:extent cx="7557770" cy="1524000"/>
          <wp:effectExtent l="0" t="0" r="5080" b="0"/>
          <wp:wrapSquare wrapText="bothSides"/>
          <wp:docPr id="2133344635" name="Imagen 2133344635"/>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55777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32ED" w14:textId="77777777" w:rsidR="00AC784B" w:rsidRDefault="00AC78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E15F1"/>
    <w:multiLevelType w:val="hybridMultilevel"/>
    <w:tmpl w:val="E97AA4F2"/>
    <w:lvl w:ilvl="0" w:tplc="6AD026C2">
      <w:start w:val="1"/>
      <w:numFmt w:val="bullet"/>
      <w:lvlText w:val="•"/>
      <w:lvlJc w:val="left"/>
      <w:pPr>
        <w:tabs>
          <w:tab w:val="num" w:pos="720"/>
        </w:tabs>
        <w:ind w:left="720" w:hanging="360"/>
      </w:pPr>
      <w:rPr>
        <w:rFonts w:ascii="Arial" w:hAnsi="Arial" w:hint="default"/>
      </w:rPr>
    </w:lvl>
    <w:lvl w:ilvl="1" w:tplc="2850E0D6" w:tentative="1">
      <w:start w:val="1"/>
      <w:numFmt w:val="bullet"/>
      <w:lvlText w:val="•"/>
      <w:lvlJc w:val="left"/>
      <w:pPr>
        <w:tabs>
          <w:tab w:val="num" w:pos="1440"/>
        </w:tabs>
        <w:ind w:left="1440" w:hanging="360"/>
      </w:pPr>
      <w:rPr>
        <w:rFonts w:ascii="Arial" w:hAnsi="Arial" w:hint="default"/>
      </w:rPr>
    </w:lvl>
    <w:lvl w:ilvl="2" w:tplc="F5041D74" w:tentative="1">
      <w:start w:val="1"/>
      <w:numFmt w:val="bullet"/>
      <w:lvlText w:val="•"/>
      <w:lvlJc w:val="left"/>
      <w:pPr>
        <w:tabs>
          <w:tab w:val="num" w:pos="2160"/>
        </w:tabs>
        <w:ind w:left="2160" w:hanging="360"/>
      </w:pPr>
      <w:rPr>
        <w:rFonts w:ascii="Arial" w:hAnsi="Arial" w:hint="default"/>
      </w:rPr>
    </w:lvl>
    <w:lvl w:ilvl="3" w:tplc="47B6A916" w:tentative="1">
      <w:start w:val="1"/>
      <w:numFmt w:val="bullet"/>
      <w:lvlText w:val="•"/>
      <w:lvlJc w:val="left"/>
      <w:pPr>
        <w:tabs>
          <w:tab w:val="num" w:pos="2880"/>
        </w:tabs>
        <w:ind w:left="2880" w:hanging="360"/>
      </w:pPr>
      <w:rPr>
        <w:rFonts w:ascii="Arial" w:hAnsi="Arial" w:hint="default"/>
      </w:rPr>
    </w:lvl>
    <w:lvl w:ilvl="4" w:tplc="62A01078" w:tentative="1">
      <w:start w:val="1"/>
      <w:numFmt w:val="bullet"/>
      <w:lvlText w:val="•"/>
      <w:lvlJc w:val="left"/>
      <w:pPr>
        <w:tabs>
          <w:tab w:val="num" w:pos="3600"/>
        </w:tabs>
        <w:ind w:left="3600" w:hanging="360"/>
      </w:pPr>
      <w:rPr>
        <w:rFonts w:ascii="Arial" w:hAnsi="Arial" w:hint="default"/>
      </w:rPr>
    </w:lvl>
    <w:lvl w:ilvl="5" w:tplc="1C241184" w:tentative="1">
      <w:start w:val="1"/>
      <w:numFmt w:val="bullet"/>
      <w:lvlText w:val="•"/>
      <w:lvlJc w:val="left"/>
      <w:pPr>
        <w:tabs>
          <w:tab w:val="num" w:pos="4320"/>
        </w:tabs>
        <w:ind w:left="4320" w:hanging="360"/>
      </w:pPr>
      <w:rPr>
        <w:rFonts w:ascii="Arial" w:hAnsi="Arial" w:hint="default"/>
      </w:rPr>
    </w:lvl>
    <w:lvl w:ilvl="6" w:tplc="73A88ABA" w:tentative="1">
      <w:start w:val="1"/>
      <w:numFmt w:val="bullet"/>
      <w:lvlText w:val="•"/>
      <w:lvlJc w:val="left"/>
      <w:pPr>
        <w:tabs>
          <w:tab w:val="num" w:pos="5040"/>
        </w:tabs>
        <w:ind w:left="5040" w:hanging="360"/>
      </w:pPr>
      <w:rPr>
        <w:rFonts w:ascii="Arial" w:hAnsi="Arial" w:hint="default"/>
      </w:rPr>
    </w:lvl>
    <w:lvl w:ilvl="7" w:tplc="859290C0" w:tentative="1">
      <w:start w:val="1"/>
      <w:numFmt w:val="bullet"/>
      <w:lvlText w:val="•"/>
      <w:lvlJc w:val="left"/>
      <w:pPr>
        <w:tabs>
          <w:tab w:val="num" w:pos="5760"/>
        </w:tabs>
        <w:ind w:left="5760" w:hanging="360"/>
      </w:pPr>
      <w:rPr>
        <w:rFonts w:ascii="Arial" w:hAnsi="Arial" w:hint="default"/>
      </w:rPr>
    </w:lvl>
    <w:lvl w:ilvl="8" w:tplc="8938B6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D50F8F"/>
    <w:multiLevelType w:val="hybridMultilevel"/>
    <w:tmpl w:val="692E66B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563D20"/>
    <w:multiLevelType w:val="hybridMultilevel"/>
    <w:tmpl w:val="150E13FE"/>
    <w:lvl w:ilvl="0" w:tplc="B8B6AB4C">
      <w:start w:val="10"/>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286473222">
    <w:abstractNumId w:val="1"/>
  </w:num>
  <w:num w:numId="2" w16cid:durableId="1232502533">
    <w:abstractNumId w:val="0"/>
  </w:num>
  <w:num w:numId="3" w16cid:durableId="193690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49"/>
    <w:rsid w:val="00051EE0"/>
    <w:rsid w:val="001F4A7A"/>
    <w:rsid w:val="00215CFC"/>
    <w:rsid w:val="002548C6"/>
    <w:rsid w:val="00295993"/>
    <w:rsid w:val="002B0EC6"/>
    <w:rsid w:val="002F0E9D"/>
    <w:rsid w:val="003351E5"/>
    <w:rsid w:val="00360893"/>
    <w:rsid w:val="00376F39"/>
    <w:rsid w:val="00382684"/>
    <w:rsid w:val="004F2457"/>
    <w:rsid w:val="00645F2B"/>
    <w:rsid w:val="007636EA"/>
    <w:rsid w:val="009E448C"/>
    <w:rsid w:val="00A910AB"/>
    <w:rsid w:val="00AC784B"/>
    <w:rsid w:val="00B35749"/>
    <w:rsid w:val="00B56CB5"/>
    <w:rsid w:val="00C35BBF"/>
    <w:rsid w:val="00CA3DE2"/>
    <w:rsid w:val="00D0057C"/>
    <w:rsid w:val="00D26F0C"/>
    <w:rsid w:val="00D4205D"/>
    <w:rsid w:val="00DC1AED"/>
    <w:rsid w:val="00F56636"/>
    <w:rsid w:val="00F73C10"/>
    <w:rsid w:val="00F93FB0"/>
    <w:rsid w:val="00FA32EC"/>
    <w:rsid w:val="00FA5966"/>
    <w:rsid w:val="00FD7E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F7704DA"/>
  <w15:docId w15:val="{FD931E08-07C5-48D9-85F2-90783110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56636"/>
    <w:pPr>
      <w:spacing w:line="240" w:lineRule="auto"/>
      <w:ind w:left="0" w:right="0"/>
      <w:jc w:val="left"/>
    </w:pPr>
    <w:rPr>
      <w:rFonts w:ascii="Calibri" w:eastAsia="Calibri" w:hAnsi="Calibri" w:cs="Times New Roman"/>
      <w:kern w:val="2"/>
      <w:sz w:val="22"/>
      <w:szCs w:val="22"/>
      <w:lang w:val="es-E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IDENTIDAD%20CORPORATIVA\DOCUMENTOS%20WORD\Folio-gen&#233;rico-UMU%20para%20firma%20digit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Folio-genérico-UMU para firma digital.dotx</Template>
  <TotalTime>12</TotalTime>
  <Pages>8</Pages>
  <Words>1616</Words>
  <Characters>8894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Moreno Lazaro</dc:creator>
  <cp:lastModifiedBy>MARIA JOSE MORENO LAZARO</cp:lastModifiedBy>
  <cp:revision>4</cp:revision>
  <dcterms:created xsi:type="dcterms:W3CDTF">2024-01-24T09:47:00Z</dcterms:created>
  <dcterms:modified xsi:type="dcterms:W3CDTF">2024-02-06T09:21:00Z</dcterms:modified>
</cp:coreProperties>
</file>