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3B4A" w:rsidRPr="00C25F3D" w:rsidRDefault="00D93FC2" w:rsidP="00C25F3D">
      <w:pPr>
        <w:jc w:val="both"/>
        <w:rPr>
          <w:rFonts w:ascii="Arial" w:hAnsi="Arial" w:cs="Arial"/>
        </w:rPr>
      </w:pPr>
      <w:r>
        <w:rPr>
          <w:rFonts w:ascii="Arial" w:hAnsi="Arial" w:cs="Arial"/>
          <w:noProof/>
        </w:rPr>
        <w:pict>
          <v:group id="_x0000_s1030" alt="" style="position:absolute;left:0;text-align:left;margin-left:-84.9pt;margin-top:-33pt;width:574.7pt;height:62.35pt;z-index:251657728" coordorigin="441,685" coordsize="11340,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441;top:685;width:10210;height:1247;mso-position-horizontal-relative:page;mso-position-vertical-relative:page" wrapcoords="-27 0 -27 21377 21600 21377 21600 0 -27 0">
              <v:imagedata r:id="rId7" o:title="PRUEBA 1A"/>
            </v:shape>
            <v:shapetype id="_x0000_t202" coordsize="21600,21600" o:spt="202" path="m,l,21600r21600,l21600,xe">
              <v:stroke joinstyle="miter"/>
              <v:path gradientshapeok="t" o:connecttype="rect"/>
            </v:shapetype>
            <v:shape id="_x0000_s1032" type="#_x0000_t202" alt="" style="position:absolute;left:10161;top:937;width:1620;height:900;mso-wrap-style:square;v-text-anchor:top" stroked="f">
              <v:textbox style="mso-next-textbox:#_x0000_s1032">
                <w:txbxContent>
                  <w:p w:rsidR="001170A3" w:rsidRPr="00FB5635" w:rsidRDefault="000B2562">
                    <w:pPr>
                      <w:rPr>
                        <w:color w:val="808080"/>
                        <w:sz w:val="22"/>
                        <w:szCs w:val="22"/>
                      </w:rPr>
                    </w:pPr>
                    <w:r w:rsidRPr="00FB5635">
                      <w:rPr>
                        <w:color w:val="808080"/>
                        <w:sz w:val="22"/>
                        <w:szCs w:val="22"/>
                      </w:rPr>
                      <w:t>Departamento</w:t>
                    </w:r>
                    <w:r w:rsidR="0060067B">
                      <w:rPr>
                        <w:color w:val="808080"/>
                        <w:sz w:val="22"/>
                        <w:szCs w:val="22"/>
                      </w:rPr>
                      <w:t xml:space="preserve"> de</w:t>
                    </w:r>
                    <w:r w:rsidR="001170A3" w:rsidRPr="00FB5635">
                      <w:rPr>
                        <w:color w:val="808080"/>
                        <w:sz w:val="22"/>
                        <w:szCs w:val="22"/>
                      </w:rPr>
                      <w:t xml:space="preserve"> Filosofía</w:t>
                    </w:r>
                  </w:p>
                </w:txbxContent>
              </v:textbox>
            </v:shape>
            <v:line id="_x0000_s1033" alt="" style="position:absolute;flip:x" from="9981,877" to="9981,1777" strokecolor="gray"/>
          </v:group>
        </w:pict>
      </w:r>
    </w:p>
    <w:p w:rsidR="004721E2" w:rsidRPr="00C25F3D" w:rsidRDefault="004721E2" w:rsidP="00C25F3D">
      <w:pPr>
        <w:jc w:val="both"/>
        <w:rPr>
          <w:rFonts w:ascii="Arial" w:hAnsi="Arial" w:cs="Arial"/>
        </w:rPr>
      </w:pPr>
    </w:p>
    <w:p w:rsidR="00C25F3D" w:rsidRPr="00C25F3D" w:rsidRDefault="007C0A3D" w:rsidP="00C25F3D">
      <w:pPr>
        <w:spacing w:line="360" w:lineRule="atLeast"/>
        <w:ind w:right="540" w:firstLine="567"/>
        <w:jc w:val="center"/>
        <w:rPr>
          <w:rFonts w:ascii="Arial" w:hAnsi="Arial" w:cs="Arial"/>
          <w:b/>
        </w:rPr>
      </w:pPr>
      <w:r>
        <w:rPr>
          <w:rFonts w:ascii="Arial" w:hAnsi="Arial" w:cs="Arial"/>
          <w:b/>
        </w:rPr>
        <w:t xml:space="preserve">CONVOCATORIA </w:t>
      </w:r>
      <w:r w:rsidR="00C25F3D" w:rsidRPr="00C25F3D">
        <w:rPr>
          <w:rFonts w:ascii="Arial" w:hAnsi="Arial" w:cs="Arial"/>
          <w:b/>
        </w:rPr>
        <w:t>PARA LA ADMISI</w:t>
      </w:r>
      <w:r>
        <w:rPr>
          <w:rFonts w:ascii="Arial" w:hAnsi="Arial" w:cs="Arial"/>
          <w:b/>
        </w:rPr>
        <w:t>Ó</w:t>
      </w:r>
      <w:r w:rsidR="00C25F3D" w:rsidRPr="00C25F3D">
        <w:rPr>
          <w:rFonts w:ascii="Arial" w:hAnsi="Arial" w:cs="Arial"/>
          <w:b/>
        </w:rPr>
        <w:t>N DE ALUMNOS INTERNOS</w:t>
      </w:r>
      <w:r w:rsidR="003652F6">
        <w:rPr>
          <w:rFonts w:ascii="Arial" w:hAnsi="Arial" w:cs="Arial"/>
          <w:b/>
        </w:rPr>
        <w:t xml:space="preserve"> </w:t>
      </w:r>
    </w:p>
    <w:p w:rsidR="00C25F3D" w:rsidRPr="00C25F3D" w:rsidRDefault="00C25F3D" w:rsidP="00C25F3D">
      <w:pPr>
        <w:ind w:right="540"/>
        <w:jc w:val="center"/>
        <w:rPr>
          <w:rFonts w:ascii="Arial" w:hAnsi="Arial" w:cs="Arial"/>
          <w:b/>
        </w:rPr>
      </w:pPr>
      <w:r w:rsidRPr="00C25F3D">
        <w:rPr>
          <w:rFonts w:ascii="Arial" w:hAnsi="Arial" w:cs="Arial"/>
          <w:b/>
        </w:rPr>
        <w:t>DEL DEPARTAMENTO DE FILOSOF</w:t>
      </w:r>
      <w:r w:rsidR="007C0A3D">
        <w:rPr>
          <w:rFonts w:ascii="Arial" w:hAnsi="Arial" w:cs="Arial"/>
          <w:b/>
        </w:rPr>
        <w:t>Í</w:t>
      </w:r>
      <w:r w:rsidRPr="00C25F3D">
        <w:rPr>
          <w:rFonts w:ascii="Arial" w:hAnsi="Arial" w:cs="Arial"/>
          <w:b/>
        </w:rPr>
        <w:t>A</w:t>
      </w:r>
    </w:p>
    <w:p w:rsidR="00C25F3D" w:rsidRDefault="0096662B" w:rsidP="00C25F3D">
      <w:pPr>
        <w:ind w:right="540"/>
        <w:jc w:val="center"/>
        <w:rPr>
          <w:rFonts w:ascii="Arial" w:hAnsi="Arial" w:cs="Arial"/>
          <w:b/>
        </w:rPr>
      </w:pPr>
      <w:r>
        <w:rPr>
          <w:rFonts w:ascii="Arial" w:hAnsi="Arial" w:cs="Arial"/>
          <w:b/>
        </w:rPr>
        <w:t>Curso 2020-2021</w:t>
      </w:r>
    </w:p>
    <w:p w:rsidR="00C25F3D" w:rsidRDefault="00C25F3D" w:rsidP="00C25F3D">
      <w:pPr>
        <w:spacing w:before="180"/>
        <w:ind w:right="539"/>
        <w:jc w:val="center"/>
        <w:rPr>
          <w:rFonts w:ascii="Arial" w:hAnsi="Arial" w:cs="Arial"/>
        </w:rPr>
      </w:pPr>
      <w:r w:rsidRPr="00C25F3D">
        <w:rPr>
          <w:rFonts w:ascii="Arial" w:hAnsi="Arial" w:cs="Arial"/>
        </w:rPr>
        <w:t>NORMAS DE SELECCIÓN</w:t>
      </w:r>
    </w:p>
    <w:p w:rsidR="00C25F3D" w:rsidRPr="00C25F3D" w:rsidRDefault="00C25F3D" w:rsidP="00C25F3D">
      <w:pPr>
        <w:spacing w:before="180"/>
        <w:ind w:right="584"/>
        <w:jc w:val="both"/>
        <w:rPr>
          <w:rFonts w:ascii="Arial" w:hAnsi="Arial" w:cs="Arial"/>
        </w:rPr>
      </w:pPr>
      <w:r w:rsidRPr="00C25F3D">
        <w:rPr>
          <w:rFonts w:ascii="Arial" w:hAnsi="Arial" w:cs="Arial"/>
        </w:rPr>
        <w:tab/>
        <w:t>1. Para ser alumno interno del Departamento de Filosofía de la Universidad de Murcia, será imprescindible haber superado el número de créditos previstos en el primer año de cualquier Grado, y estar matriculado en una titulación (Grado o Máster), en la que el Dpto. imparta docencia.</w:t>
      </w:r>
    </w:p>
    <w:p w:rsidR="00C25F3D" w:rsidRPr="00C25F3D" w:rsidRDefault="00C25F3D" w:rsidP="00C25F3D">
      <w:pPr>
        <w:spacing w:before="180"/>
        <w:ind w:right="539"/>
        <w:jc w:val="both"/>
        <w:rPr>
          <w:rFonts w:ascii="Arial" w:hAnsi="Arial" w:cs="Arial"/>
        </w:rPr>
      </w:pPr>
      <w:r w:rsidRPr="00C25F3D">
        <w:rPr>
          <w:rFonts w:ascii="Arial" w:hAnsi="Arial" w:cs="Arial"/>
        </w:rPr>
        <w:t xml:space="preserve"> </w:t>
      </w:r>
      <w:r w:rsidRPr="00C25F3D">
        <w:rPr>
          <w:rFonts w:ascii="Arial" w:hAnsi="Arial" w:cs="Arial"/>
        </w:rPr>
        <w:tab/>
        <w:t>2. Se creará un número de plazas de alumnos internos que no podrá exceder del número de profesores del Departamento a tiempo completo</w:t>
      </w:r>
      <w:r w:rsidR="00453A4F">
        <w:rPr>
          <w:rFonts w:ascii="Arial" w:hAnsi="Arial" w:cs="Arial"/>
        </w:rPr>
        <w:t xml:space="preserve"> (véase anexo 1)</w:t>
      </w:r>
      <w:r w:rsidRPr="00C25F3D">
        <w:rPr>
          <w:rFonts w:ascii="Arial" w:hAnsi="Arial" w:cs="Arial"/>
        </w:rPr>
        <w:t>.</w:t>
      </w:r>
    </w:p>
    <w:p w:rsidR="00C25F3D" w:rsidRPr="00C25F3D" w:rsidRDefault="00C25F3D" w:rsidP="00C25F3D">
      <w:pPr>
        <w:spacing w:before="180"/>
        <w:ind w:right="539"/>
        <w:jc w:val="both"/>
        <w:rPr>
          <w:rFonts w:ascii="Arial" w:hAnsi="Arial" w:cs="Arial"/>
        </w:rPr>
      </w:pPr>
      <w:r w:rsidRPr="00C25F3D">
        <w:rPr>
          <w:rFonts w:ascii="Arial" w:hAnsi="Arial" w:cs="Arial"/>
        </w:rPr>
        <w:tab/>
        <w:t>3. En cada convocatoria, el Departamento distribuirá el número de plazas mediante un sistema de cuotas para los alumnos de las distintas titulaciones.</w:t>
      </w:r>
    </w:p>
    <w:p w:rsidR="00C25F3D" w:rsidRPr="00C25F3D" w:rsidRDefault="00C25F3D" w:rsidP="00C25F3D">
      <w:pPr>
        <w:spacing w:before="180"/>
        <w:ind w:right="539"/>
        <w:jc w:val="both"/>
        <w:rPr>
          <w:rFonts w:ascii="Arial" w:hAnsi="Arial" w:cs="Arial"/>
        </w:rPr>
      </w:pPr>
      <w:r w:rsidRPr="00C25F3D">
        <w:rPr>
          <w:rFonts w:ascii="Arial" w:hAnsi="Arial" w:cs="Arial"/>
        </w:rPr>
        <w:tab/>
        <w:t>4. La selección se realizará mediante concurso. El criterio básico será el expediente académico. A tales efectos, las calificaciones obtenidas en las materias básicas u obligatorias tendrán valor doble de las obtenidas en materias optativas.</w:t>
      </w:r>
    </w:p>
    <w:p w:rsidR="00C25F3D" w:rsidRPr="00C25F3D" w:rsidRDefault="00C25F3D" w:rsidP="00C25F3D">
      <w:pPr>
        <w:spacing w:before="180"/>
        <w:ind w:right="539"/>
        <w:jc w:val="both"/>
        <w:rPr>
          <w:rFonts w:ascii="Arial" w:hAnsi="Arial" w:cs="Arial"/>
        </w:rPr>
      </w:pPr>
      <w:r w:rsidRPr="00C25F3D">
        <w:rPr>
          <w:rFonts w:ascii="Arial" w:hAnsi="Arial" w:cs="Arial"/>
        </w:rPr>
        <w:tab/>
        <w:t>5. La convocatoria para la selección de alumnos internos será anual. La condición de alumno interno se prorrogará al final del primer año, si hay informe favorable de la Dirección del Departamento, previa consulta de la Comisión del área correspondiente. Incluso se podrá gozar de la condición de alumno interno durante más años en función de la disponibilidad de plazas. Estos informes tendrán en cuenta tanto el rendimiento académico de acuerdo con los criterios previamente mencionados, como el cumplimiento satisfactorio de las tareas propias de la condición de alumno interno.</w:t>
      </w:r>
    </w:p>
    <w:p w:rsidR="00C25F3D" w:rsidRPr="00C25F3D" w:rsidRDefault="00C25F3D" w:rsidP="00C25F3D">
      <w:pPr>
        <w:spacing w:before="180"/>
        <w:ind w:right="539"/>
        <w:jc w:val="both"/>
        <w:rPr>
          <w:rFonts w:ascii="Arial" w:hAnsi="Arial" w:cs="Arial"/>
        </w:rPr>
      </w:pPr>
      <w:r w:rsidRPr="00C25F3D">
        <w:rPr>
          <w:rFonts w:ascii="Arial" w:hAnsi="Arial" w:cs="Arial"/>
        </w:rPr>
        <w:tab/>
        <w:t xml:space="preserve">5b. Las Comisiones de Área tendrán en cuenta, además de lo dicho en el punto anterior, que la condición de haber sido Alumno Interno durante un año es mérito suficiente para la prórroga ("si hay informe favorable"), aun en el caso de que un nuevo candidato le supere en puntuación.  </w:t>
      </w:r>
    </w:p>
    <w:p w:rsidR="00C25F3D" w:rsidRDefault="00C25F3D" w:rsidP="00C25F3D">
      <w:pPr>
        <w:spacing w:before="180"/>
        <w:ind w:right="539"/>
        <w:jc w:val="both"/>
        <w:rPr>
          <w:rFonts w:ascii="Arial" w:hAnsi="Arial" w:cs="Arial"/>
        </w:rPr>
      </w:pPr>
      <w:r w:rsidRPr="00C25F3D">
        <w:rPr>
          <w:rFonts w:ascii="Arial" w:hAnsi="Arial" w:cs="Arial"/>
        </w:rPr>
        <w:tab/>
        <w:t xml:space="preserve">6. Los alumnos admitidos en la fase de concurso deberán escoger un área preferente y un profesor </w:t>
      </w:r>
      <w:r w:rsidR="00E5644A">
        <w:rPr>
          <w:rFonts w:ascii="Arial" w:hAnsi="Arial" w:cs="Arial"/>
        </w:rPr>
        <w:t>—</w:t>
      </w:r>
      <w:r w:rsidRPr="00C25F3D">
        <w:rPr>
          <w:rFonts w:ascii="Arial" w:hAnsi="Arial" w:cs="Arial"/>
        </w:rPr>
        <w:t>previo consentimiento de éste</w:t>
      </w:r>
      <w:r w:rsidR="00E5644A">
        <w:rPr>
          <w:rFonts w:ascii="Arial" w:hAnsi="Arial" w:cs="Arial"/>
        </w:rPr>
        <w:t>—</w:t>
      </w:r>
      <w:r w:rsidRPr="00C25F3D">
        <w:rPr>
          <w:rFonts w:ascii="Arial" w:hAnsi="Arial" w:cs="Arial"/>
        </w:rPr>
        <w:t xml:space="preserve"> con los que se vincularán sus obligaciones. Estas no podrán consistir, en ningún caso, en trabajos meramente administrativos o en tareas completamente ajenas a su formación académica. Sí podrán ser tareas de búsqueda y ordenación bibliográfica.</w:t>
      </w:r>
    </w:p>
    <w:p w:rsidR="005066A2" w:rsidRDefault="005066A2" w:rsidP="00C25F3D">
      <w:pPr>
        <w:spacing w:before="180"/>
        <w:ind w:right="539"/>
        <w:jc w:val="both"/>
        <w:rPr>
          <w:rFonts w:ascii="Arial" w:hAnsi="Arial" w:cs="Arial"/>
        </w:rPr>
      </w:pPr>
    </w:p>
    <w:p w:rsidR="005066A2" w:rsidRPr="00C25F3D" w:rsidRDefault="005066A2" w:rsidP="00C25F3D">
      <w:pPr>
        <w:spacing w:before="180"/>
        <w:ind w:right="539"/>
        <w:jc w:val="both"/>
        <w:rPr>
          <w:rFonts w:ascii="Arial" w:hAnsi="Arial" w:cs="Arial"/>
        </w:rPr>
      </w:pPr>
      <w:r>
        <w:rPr>
          <w:rFonts w:ascii="Arial" w:hAnsi="Arial" w:cs="Arial"/>
        </w:rPr>
        <w:lastRenderedPageBreak/>
        <w:tab/>
        <w:t xml:space="preserve">6b. </w:t>
      </w:r>
      <w:r w:rsidRPr="00C25F3D">
        <w:rPr>
          <w:rFonts w:ascii="Arial" w:hAnsi="Arial" w:cs="Arial"/>
        </w:rPr>
        <w:t xml:space="preserve">Los alumnos admitidos en la fase de concurso </w:t>
      </w:r>
      <w:r w:rsidR="00CB534D">
        <w:rPr>
          <w:rFonts w:ascii="Arial" w:hAnsi="Arial" w:cs="Arial"/>
        </w:rPr>
        <w:t>tendrán la obligación de</w:t>
      </w:r>
      <w:r w:rsidR="00946DA5">
        <w:rPr>
          <w:rFonts w:ascii="Arial" w:hAnsi="Arial" w:cs="Arial"/>
        </w:rPr>
        <w:t xml:space="preserve"> asistir</w:t>
      </w:r>
      <w:r>
        <w:rPr>
          <w:rFonts w:ascii="Arial" w:hAnsi="Arial" w:cs="Arial"/>
        </w:rPr>
        <w:t>, y participar, a las actividades organizadas por el Departamento o por la Facultad de Filosofía con un mínimo de 30 horas, debidamente justificadas.</w:t>
      </w:r>
    </w:p>
    <w:p w:rsidR="00C25F3D" w:rsidRPr="00C25F3D" w:rsidRDefault="00C25F3D" w:rsidP="00C25F3D">
      <w:pPr>
        <w:spacing w:before="180"/>
        <w:ind w:right="539"/>
        <w:jc w:val="both"/>
        <w:rPr>
          <w:rFonts w:ascii="Arial" w:hAnsi="Arial" w:cs="Arial"/>
        </w:rPr>
      </w:pPr>
      <w:r w:rsidRPr="00C25F3D">
        <w:rPr>
          <w:rFonts w:ascii="Arial" w:hAnsi="Arial" w:cs="Arial"/>
        </w:rPr>
        <w:tab/>
        <w:t xml:space="preserve">7. El número de horas anuales que los alumnos internos deberán dedicar a las tareas encomendadas no serán, en ningún caso, superior a 90. </w:t>
      </w:r>
    </w:p>
    <w:p w:rsidR="00C25F3D" w:rsidRPr="00C25F3D" w:rsidRDefault="00C25F3D" w:rsidP="00C25F3D">
      <w:pPr>
        <w:spacing w:before="180"/>
        <w:ind w:right="539"/>
        <w:jc w:val="both"/>
        <w:rPr>
          <w:rFonts w:ascii="Arial" w:hAnsi="Arial" w:cs="Arial"/>
        </w:rPr>
      </w:pPr>
      <w:r w:rsidRPr="00C25F3D">
        <w:rPr>
          <w:rFonts w:ascii="Arial" w:hAnsi="Arial" w:cs="Arial"/>
        </w:rPr>
        <w:tab/>
        <w:t>8. El Departamento proveerá a los alumnos internos de los medios materiales necesarios para la realización de sus tareas.</w:t>
      </w:r>
    </w:p>
    <w:p w:rsidR="00C25F3D" w:rsidRPr="00C25F3D" w:rsidRDefault="00C25F3D" w:rsidP="00C25F3D">
      <w:pPr>
        <w:ind w:right="540"/>
        <w:jc w:val="both"/>
        <w:rPr>
          <w:rFonts w:ascii="Arial" w:hAnsi="Arial" w:cs="Arial"/>
        </w:rPr>
      </w:pPr>
    </w:p>
    <w:p w:rsidR="00C25F3D" w:rsidRDefault="00C25F3D" w:rsidP="00C25F3D">
      <w:pPr>
        <w:ind w:right="540"/>
        <w:jc w:val="both"/>
        <w:rPr>
          <w:rFonts w:ascii="Arial" w:hAnsi="Arial" w:cs="Arial"/>
          <w:b/>
          <w:u w:val="single"/>
        </w:rPr>
      </w:pPr>
      <w:r w:rsidRPr="00C25F3D">
        <w:rPr>
          <w:rFonts w:ascii="Arial" w:hAnsi="Arial" w:cs="Arial"/>
          <w:b/>
          <w:u w:val="single"/>
        </w:rPr>
        <w:t>Número de plazas de alu</w:t>
      </w:r>
      <w:r w:rsidR="00B449C6">
        <w:rPr>
          <w:rFonts w:ascii="Arial" w:hAnsi="Arial" w:cs="Arial"/>
          <w:b/>
          <w:u w:val="single"/>
        </w:rPr>
        <w:t>mnos internos para el curso 2020-2021</w:t>
      </w:r>
      <w:r w:rsidRPr="00C25F3D">
        <w:rPr>
          <w:rFonts w:ascii="Arial" w:hAnsi="Arial" w:cs="Arial"/>
          <w:b/>
          <w:u w:val="single"/>
        </w:rPr>
        <w:t>:</w:t>
      </w:r>
    </w:p>
    <w:p w:rsidR="001906A5" w:rsidRPr="00C25F3D" w:rsidRDefault="001906A5" w:rsidP="00C25F3D">
      <w:pPr>
        <w:ind w:right="540"/>
        <w:jc w:val="both"/>
        <w:rPr>
          <w:rFonts w:ascii="Arial" w:hAnsi="Arial" w:cs="Arial"/>
          <w:b/>
          <w:u w:val="single"/>
        </w:rPr>
      </w:pPr>
    </w:p>
    <w:p w:rsidR="00C25F3D" w:rsidRPr="00C25F3D" w:rsidRDefault="00790BBB" w:rsidP="00C25F3D">
      <w:pPr>
        <w:ind w:right="540"/>
        <w:jc w:val="both"/>
        <w:rPr>
          <w:rFonts w:ascii="Arial" w:hAnsi="Arial" w:cs="Arial"/>
        </w:rPr>
      </w:pPr>
      <w:r>
        <w:rPr>
          <w:rFonts w:ascii="Arial" w:hAnsi="Arial" w:cs="Arial"/>
        </w:rPr>
        <w:t>Filosofía: 8</w:t>
      </w:r>
    </w:p>
    <w:p w:rsidR="00C25F3D" w:rsidRPr="00C25F3D" w:rsidRDefault="00C25F3D" w:rsidP="00C25F3D">
      <w:pPr>
        <w:ind w:right="540"/>
        <w:jc w:val="both"/>
        <w:rPr>
          <w:rFonts w:ascii="Arial" w:hAnsi="Arial" w:cs="Arial"/>
        </w:rPr>
      </w:pPr>
      <w:r w:rsidRPr="00C25F3D">
        <w:rPr>
          <w:rFonts w:ascii="Arial" w:hAnsi="Arial" w:cs="Arial"/>
        </w:rPr>
        <w:t>Lógica y Filosofía de la Ciencia: 6</w:t>
      </w:r>
    </w:p>
    <w:p w:rsidR="00C25F3D" w:rsidRPr="00C25F3D" w:rsidRDefault="00C25F3D" w:rsidP="00C25F3D">
      <w:pPr>
        <w:ind w:right="540"/>
        <w:jc w:val="both"/>
        <w:rPr>
          <w:rFonts w:ascii="Arial" w:hAnsi="Arial" w:cs="Arial"/>
        </w:rPr>
      </w:pPr>
      <w:r w:rsidRPr="00C25F3D">
        <w:rPr>
          <w:rFonts w:ascii="Arial" w:hAnsi="Arial" w:cs="Arial"/>
        </w:rPr>
        <w:t>Estética: 4</w:t>
      </w:r>
    </w:p>
    <w:p w:rsidR="00C25F3D" w:rsidRPr="00C25F3D" w:rsidRDefault="001D2738" w:rsidP="00C25F3D">
      <w:pPr>
        <w:ind w:right="540"/>
        <w:jc w:val="both"/>
        <w:rPr>
          <w:rFonts w:ascii="Arial" w:hAnsi="Arial" w:cs="Arial"/>
        </w:rPr>
      </w:pPr>
      <w:r>
        <w:rPr>
          <w:rFonts w:ascii="Arial" w:hAnsi="Arial" w:cs="Arial"/>
        </w:rPr>
        <w:t>Filosofía Moral: 3</w:t>
      </w:r>
    </w:p>
    <w:p w:rsidR="00C25F3D" w:rsidRPr="00C25F3D" w:rsidRDefault="00C25F3D" w:rsidP="00C25F3D">
      <w:pPr>
        <w:ind w:right="540"/>
        <w:jc w:val="both"/>
        <w:rPr>
          <w:rFonts w:ascii="Arial" w:hAnsi="Arial" w:cs="Arial"/>
        </w:rPr>
      </w:pPr>
    </w:p>
    <w:p w:rsidR="00C25F3D" w:rsidRPr="00C25F3D" w:rsidRDefault="00790BBB" w:rsidP="00C25F3D">
      <w:pPr>
        <w:ind w:right="540"/>
        <w:jc w:val="both"/>
        <w:rPr>
          <w:rFonts w:ascii="Arial" w:hAnsi="Arial" w:cs="Arial"/>
        </w:rPr>
      </w:pPr>
      <w:r>
        <w:rPr>
          <w:rFonts w:ascii="Arial" w:hAnsi="Arial" w:cs="Arial"/>
        </w:rPr>
        <w:t>Total de plazas: 21</w:t>
      </w:r>
    </w:p>
    <w:p w:rsidR="00C25F3D" w:rsidRPr="00C25F3D" w:rsidRDefault="00C25F3D" w:rsidP="00C25F3D">
      <w:pPr>
        <w:ind w:right="540"/>
        <w:jc w:val="both"/>
        <w:rPr>
          <w:rFonts w:ascii="Arial" w:hAnsi="Arial" w:cs="Arial"/>
        </w:rPr>
      </w:pPr>
    </w:p>
    <w:p w:rsidR="00C25F3D" w:rsidRPr="00C25F3D" w:rsidRDefault="00C25F3D" w:rsidP="00C25F3D">
      <w:pPr>
        <w:ind w:right="540"/>
        <w:jc w:val="both"/>
        <w:rPr>
          <w:rFonts w:ascii="Arial" w:hAnsi="Arial" w:cs="Arial"/>
          <w:b/>
          <w:i/>
          <w:u w:val="single"/>
        </w:rPr>
      </w:pPr>
      <w:r w:rsidRPr="00C25F3D">
        <w:rPr>
          <w:rFonts w:ascii="Arial" w:hAnsi="Arial" w:cs="Arial"/>
          <w:b/>
          <w:i/>
          <w:u w:val="single"/>
        </w:rPr>
        <w:t>Comisiones:</w:t>
      </w:r>
    </w:p>
    <w:p w:rsidR="00C25F3D" w:rsidRPr="00C25F3D" w:rsidRDefault="007C0A3D" w:rsidP="007C0A3D">
      <w:pPr>
        <w:ind w:left="709" w:hanging="709"/>
        <w:jc w:val="both"/>
        <w:rPr>
          <w:rFonts w:ascii="Arial" w:hAnsi="Arial" w:cs="Arial"/>
        </w:rPr>
      </w:pPr>
      <w:r>
        <w:rPr>
          <w:rFonts w:ascii="Arial" w:hAnsi="Arial" w:cs="Arial"/>
        </w:rPr>
        <w:t xml:space="preserve">Área de </w:t>
      </w:r>
      <w:r w:rsidR="00C25F3D" w:rsidRPr="00C25F3D">
        <w:rPr>
          <w:rFonts w:ascii="Arial" w:hAnsi="Arial" w:cs="Arial"/>
        </w:rPr>
        <w:t>Filosofía: Antonio Campillo, Ángel Prior y Alfonso García Marqués.</w:t>
      </w:r>
    </w:p>
    <w:p w:rsidR="00C25F3D" w:rsidRPr="00C25F3D" w:rsidRDefault="007C0A3D" w:rsidP="007C0A3D">
      <w:pPr>
        <w:ind w:left="709" w:hanging="709"/>
        <w:jc w:val="both"/>
        <w:rPr>
          <w:rFonts w:ascii="Arial" w:hAnsi="Arial" w:cs="Arial"/>
        </w:rPr>
      </w:pPr>
      <w:r>
        <w:rPr>
          <w:rFonts w:ascii="Arial" w:hAnsi="Arial" w:cs="Arial"/>
        </w:rPr>
        <w:t xml:space="preserve">Área de </w:t>
      </w:r>
      <w:r w:rsidR="00C25F3D" w:rsidRPr="00C25F3D">
        <w:rPr>
          <w:rFonts w:ascii="Arial" w:hAnsi="Arial" w:cs="Arial"/>
        </w:rPr>
        <w:t>Lógica y Filosofía de la Ciencia: Ángel García, Manuel Hernández y Gustavo Fernández Díez-Picazo.</w:t>
      </w:r>
    </w:p>
    <w:p w:rsidR="00C25F3D" w:rsidRPr="00C25F3D" w:rsidRDefault="007C0A3D" w:rsidP="007C0A3D">
      <w:pPr>
        <w:ind w:left="709" w:hanging="709"/>
        <w:jc w:val="both"/>
        <w:rPr>
          <w:rFonts w:ascii="Arial" w:hAnsi="Arial" w:cs="Arial"/>
        </w:rPr>
      </w:pPr>
      <w:r>
        <w:rPr>
          <w:rFonts w:ascii="Arial" w:hAnsi="Arial" w:cs="Arial"/>
        </w:rPr>
        <w:t xml:space="preserve">Área de </w:t>
      </w:r>
      <w:r w:rsidR="00C25F3D" w:rsidRPr="00C25F3D">
        <w:rPr>
          <w:rFonts w:ascii="Arial" w:hAnsi="Arial" w:cs="Arial"/>
        </w:rPr>
        <w:t>Estética</w:t>
      </w:r>
      <w:r>
        <w:rPr>
          <w:rFonts w:ascii="Arial" w:hAnsi="Arial" w:cs="Arial"/>
        </w:rPr>
        <w:t xml:space="preserve"> y Teoría de las Artes</w:t>
      </w:r>
      <w:r w:rsidR="00C25F3D" w:rsidRPr="00C25F3D">
        <w:rPr>
          <w:rFonts w:ascii="Arial" w:hAnsi="Arial" w:cs="Arial"/>
        </w:rPr>
        <w:t>: Francisca Pérez Carreño, Salvador Rubio Marco.</w:t>
      </w:r>
    </w:p>
    <w:p w:rsidR="00C25F3D" w:rsidRPr="00C25F3D" w:rsidRDefault="007C0A3D" w:rsidP="007C0A3D">
      <w:pPr>
        <w:ind w:left="709" w:hanging="709"/>
        <w:jc w:val="both"/>
        <w:rPr>
          <w:rFonts w:ascii="Arial" w:hAnsi="Arial" w:cs="Arial"/>
        </w:rPr>
      </w:pPr>
      <w:r>
        <w:rPr>
          <w:rFonts w:ascii="Arial" w:hAnsi="Arial" w:cs="Arial"/>
        </w:rPr>
        <w:t xml:space="preserve">Área de </w:t>
      </w:r>
      <w:r w:rsidR="00C25F3D" w:rsidRPr="00C25F3D">
        <w:rPr>
          <w:rFonts w:ascii="Arial" w:hAnsi="Arial" w:cs="Arial"/>
        </w:rPr>
        <w:t>Filosofía Moral: Alfonso Galindo, y Emilio Martínez.</w:t>
      </w:r>
    </w:p>
    <w:p w:rsidR="00C25F3D" w:rsidRPr="00C25F3D" w:rsidRDefault="00C25F3D" w:rsidP="00C25F3D">
      <w:pPr>
        <w:ind w:right="540"/>
        <w:jc w:val="both"/>
        <w:rPr>
          <w:rFonts w:ascii="Arial" w:hAnsi="Arial" w:cs="Arial"/>
        </w:rPr>
      </w:pPr>
    </w:p>
    <w:p w:rsidR="00C25F3D" w:rsidRPr="00C25F3D" w:rsidRDefault="00C25F3D" w:rsidP="00C25F3D">
      <w:pPr>
        <w:ind w:right="540"/>
        <w:jc w:val="both"/>
        <w:rPr>
          <w:rFonts w:ascii="Arial" w:hAnsi="Arial" w:cs="Arial"/>
          <w:b/>
          <w:i/>
          <w:u w:val="single"/>
        </w:rPr>
      </w:pPr>
      <w:r w:rsidRPr="00C25F3D">
        <w:rPr>
          <w:rFonts w:ascii="Arial" w:hAnsi="Arial" w:cs="Arial"/>
          <w:b/>
          <w:i/>
          <w:u w:val="single"/>
        </w:rPr>
        <w:t>Calendario:</w:t>
      </w:r>
    </w:p>
    <w:p w:rsidR="00C25F3D" w:rsidRPr="00C25F3D" w:rsidRDefault="00E97736" w:rsidP="00C25F3D">
      <w:pPr>
        <w:ind w:right="540"/>
        <w:jc w:val="both"/>
        <w:rPr>
          <w:rFonts w:ascii="Arial" w:hAnsi="Arial" w:cs="Arial"/>
          <w:b/>
          <w:color w:val="FF0000"/>
        </w:rPr>
      </w:pPr>
      <w:r>
        <w:rPr>
          <w:rFonts w:ascii="Arial" w:hAnsi="Arial" w:cs="Arial"/>
          <w:b/>
        </w:rPr>
        <w:t>P</w:t>
      </w:r>
      <w:r w:rsidR="0086771F">
        <w:rPr>
          <w:rFonts w:ascii="Arial" w:hAnsi="Arial" w:cs="Arial"/>
          <w:b/>
        </w:rPr>
        <w:t>lazo de inscripción: del 8 al 20</w:t>
      </w:r>
      <w:r w:rsidR="00C25F3D" w:rsidRPr="00C25F3D">
        <w:rPr>
          <w:rFonts w:ascii="Arial" w:hAnsi="Arial" w:cs="Arial"/>
          <w:b/>
        </w:rPr>
        <w:t xml:space="preserve"> de octubre</w:t>
      </w:r>
      <w:r w:rsidR="007C0A3D">
        <w:rPr>
          <w:rFonts w:ascii="Arial" w:hAnsi="Arial" w:cs="Arial"/>
          <w:b/>
        </w:rPr>
        <w:t xml:space="preserve"> de 2020</w:t>
      </w:r>
      <w:r w:rsidR="00C25F3D" w:rsidRPr="00C25F3D">
        <w:rPr>
          <w:rFonts w:ascii="Arial" w:hAnsi="Arial" w:cs="Arial"/>
          <w:b/>
        </w:rPr>
        <w:t>.</w:t>
      </w:r>
    </w:p>
    <w:p w:rsidR="00C25F3D" w:rsidRPr="00C25F3D" w:rsidRDefault="00C25F3D" w:rsidP="00C25F3D">
      <w:pPr>
        <w:ind w:right="540"/>
        <w:jc w:val="both"/>
        <w:rPr>
          <w:rFonts w:ascii="Arial" w:hAnsi="Arial" w:cs="Arial"/>
        </w:rPr>
      </w:pPr>
    </w:p>
    <w:p w:rsidR="00C25F3D" w:rsidRPr="00C25F3D" w:rsidRDefault="00C25F3D" w:rsidP="00C25F3D">
      <w:pPr>
        <w:ind w:right="540"/>
        <w:jc w:val="both"/>
        <w:rPr>
          <w:rFonts w:ascii="Arial" w:hAnsi="Arial" w:cs="Arial"/>
          <w:b/>
          <w:i/>
          <w:u w:val="single"/>
        </w:rPr>
      </w:pPr>
      <w:r w:rsidRPr="00C25F3D">
        <w:rPr>
          <w:rFonts w:ascii="Arial" w:hAnsi="Arial" w:cs="Arial"/>
          <w:b/>
          <w:i/>
          <w:u w:val="single"/>
        </w:rPr>
        <w:t>Documentación:</w:t>
      </w:r>
    </w:p>
    <w:p w:rsidR="00C25F3D" w:rsidRPr="00C25F3D" w:rsidRDefault="00C25F3D" w:rsidP="00C25F3D">
      <w:pPr>
        <w:ind w:right="540"/>
        <w:jc w:val="both"/>
        <w:rPr>
          <w:rFonts w:ascii="Arial" w:hAnsi="Arial" w:cs="Arial"/>
        </w:rPr>
      </w:pPr>
      <w:r w:rsidRPr="00C25F3D">
        <w:rPr>
          <w:rFonts w:ascii="Arial" w:hAnsi="Arial" w:cs="Arial"/>
        </w:rPr>
        <w:t>-Certificado de comunicación interna del expediente académico (documento gratuito) a solicitar en la Secretaría del Centro donde cursa sus estudios.</w:t>
      </w:r>
    </w:p>
    <w:p w:rsidR="00C25F3D" w:rsidRPr="00C25F3D" w:rsidRDefault="00C25F3D" w:rsidP="00C25F3D">
      <w:pPr>
        <w:ind w:right="540"/>
        <w:jc w:val="both"/>
        <w:rPr>
          <w:rFonts w:ascii="Arial" w:hAnsi="Arial" w:cs="Arial"/>
        </w:rPr>
      </w:pPr>
      <w:r w:rsidRPr="00C25F3D">
        <w:rPr>
          <w:rFonts w:ascii="Arial" w:hAnsi="Arial" w:cs="Arial"/>
        </w:rPr>
        <w:t>-Solicitud del área y profesor al que desea vincularse, con el visto bueno del profesor  correspondiente.</w:t>
      </w:r>
    </w:p>
    <w:p w:rsidR="00C25F3D" w:rsidRPr="00C25F3D" w:rsidRDefault="00C25F3D" w:rsidP="00C25F3D">
      <w:pPr>
        <w:ind w:right="540"/>
        <w:jc w:val="both"/>
        <w:rPr>
          <w:rFonts w:ascii="Arial" w:hAnsi="Arial" w:cs="Arial"/>
          <w:b/>
        </w:rPr>
      </w:pPr>
    </w:p>
    <w:p w:rsidR="00C25F3D" w:rsidRPr="00C25F3D" w:rsidRDefault="00C25F3D" w:rsidP="00C25F3D">
      <w:pPr>
        <w:ind w:right="540"/>
        <w:jc w:val="both"/>
        <w:rPr>
          <w:rFonts w:ascii="Arial" w:hAnsi="Arial" w:cs="Arial"/>
          <w:b/>
          <w:i/>
          <w:u w:val="single"/>
        </w:rPr>
      </w:pPr>
      <w:r w:rsidRPr="00C25F3D">
        <w:rPr>
          <w:rFonts w:ascii="Arial" w:hAnsi="Arial" w:cs="Arial"/>
          <w:b/>
          <w:i/>
          <w:u w:val="single"/>
        </w:rPr>
        <w:t>Observaciones:</w:t>
      </w:r>
    </w:p>
    <w:p w:rsidR="00C25F3D" w:rsidRDefault="00C25F3D" w:rsidP="00C25F3D">
      <w:pPr>
        <w:ind w:right="540"/>
        <w:jc w:val="both"/>
        <w:rPr>
          <w:rFonts w:ascii="Arial" w:hAnsi="Arial" w:cs="Arial"/>
        </w:rPr>
      </w:pPr>
      <w:r w:rsidRPr="00C25F3D">
        <w:rPr>
          <w:rFonts w:ascii="Arial" w:hAnsi="Arial" w:cs="Arial"/>
        </w:rPr>
        <w:t>El impreso de solicitud</w:t>
      </w:r>
      <w:r w:rsidR="00453A4F">
        <w:rPr>
          <w:rFonts w:ascii="Arial" w:hAnsi="Arial" w:cs="Arial"/>
        </w:rPr>
        <w:t xml:space="preserve"> (se adjunta al final del presente documento)</w:t>
      </w:r>
      <w:r w:rsidRPr="00C25F3D">
        <w:rPr>
          <w:rFonts w:ascii="Arial" w:hAnsi="Arial" w:cs="Arial"/>
        </w:rPr>
        <w:t xml:space="preserve"> y el resto de la documentación se presentar</w:t>
      </w:r>
      <w:r w:rsidR="007C0A3D">
        <w:rPr>
          <w:rFonts w:ascii="Arial" w:hAnsi="Arial" w:cs="Arial"/>
        </w:rPr>
        <w:t>á</w:t>
      </w:r>
      <w:r w:rsidRPr="00C25F3D">
        <w:rPr>
          <w:rFonts w:ascii="Arial" w:hAnsi="Arial" w:cs="Arial"/>
        </w:rPr>
        <w:t>n en la Secretaría del Departament</w:t>
      </w:r>
      <w:r w:rsidR="00C47384">
        <w:rPr>
          <w:rFonts w:ascii="Arial" w:hAnsi="Arial" w:cs="Arial"/>
        </w:rPr>
        <w:t xml:space="preserve">o de Filosofía, </w:t>
      </w:r>
      <w:r w:rsidRPr="00C25F3D">
        <w:rPr>
          <w:rFonts w:ascii="Arial" w:hAnsi="Arial" w:cs="Arial"/>
        </w:rPr>
        <w:t xml:space="preserve">a través de la siguiente dirección de correo electrónico: </w:t>
      </w:r>
      <w:hyperlink r:id="rId8" w:history="1">
        <w:r w:rsidRPr="00C25F3D">
          <w:rPr>
            <w:rStyle w:val="Hipervnculo"/>
            <w:rFonts w:ascii="Arial" w:hAnsi="Arial" w:cs="Arial"/>
          </w:rPr>
          <w:t>dptofilosofia@um.es</w:t>
        </w:r>
      </w:hyperlink>
      <w:r w:rsidR="00C47384">
        <w:rPr>
          <w:rFonts w:ascii="Arial" w:hAnsi="Arial" w:cs="Arial"/>
        </w:rPr>
        <w:t>.</w:t>
      </w:r>
    </w:p>
    <w:p w:rsidR="002E6929" w:rsidRDefault="002E6929" w:rsidP="00C25F3D">
      <w:pPr>
        <w:ind w:right="540"/>
        <w:jc w:val="both"/>
        <w:rPr>
          <w:rFonts w:ascii="Arial" w:hAnsi="Arial" w:cs="Arial"/>
        </w:rPr>
      </w:pPr>
    </w:p>
    <w:p w:rsidR="002E6929" w:rsidRPr="00C25F3D" w:rsidRDefault="002E6929" w:rsidP="00C25F3D">
      <w:pPr>
        <w:ind w:right="540"/>
        <w:jc w:val="both"/>
        <w:rPr>
          <w:rFonts w:ascii="Arial" w:hAnsi="Arial" w:cs="Arial"/>
        </w:rPr>
      </w:pPr>
    </w:p>
    <w:p w:rsidR="00C25F3D" w:rsidRDefault="0093331A" w:rsidP="002E6929">
      <w:pPr>
        <w:ind w:right="540"/>
        <w:jc w:val="center"/>
        <w:rPr>
          <w:rFonts w:ascii="Arial" w:hAnsi="Arial" w:cs="Arial"/>
        </w:rPr>
      </w:pPr>
      <w:r>
        <w:rPr>
          <w:rFonts w:ascii="Arial" w:hAnsi="Arial" w:cs="Arial"/>
        </w:rPr>
        <w:t>Murcia, 7</w:t>
      </w:r>
      <w:r w:rsidR="00C25F3D" w:rsidRPr="00C25F3D">
        <w:rPr>
          <w:rFonts w:ascii="Arial" w:hAnsi="Arial" w:cs="Arial"/>
        </w:rPr>
        <w:t xml:space="preserve"> de </w:t>
      </w:r>
      <w:r w:rsidR="00C4689B">
        <w:rPr>
          <w:rFonts w:ascii="Arial" w:hAnsi="Arial" w:cs="Arial"/>
        </w:rPr>
        <w:t>octubre de 2020</w:t>
      </w:r>
    </w:p>
    <w:p w:rsidR="00266CA8" w:rsidRPr="00C25F3D" w:rsidRDefault="00266CA8" w:rsidP="002E6929">
      <w:pPr>
        <w:ind w:right="540"/>
        <w:jc w:val="center"/>
        <w:rPr>
          <w:rFonts w:ascii="Arial" w:hAnsi="Arial" w:cs="Arial"/>
        </w:rPr>
      </w:pPr>
    </w:p>
    <w:p w:rsidR="00C25F3D" w:rsidRPr="00C25F3D" w:rsidRDefault="00C25F3D" w:rsidP="002E6929">
      <w:pPr>
        <w:ind w:right="540"/>
        <w:jc w:val="center"/>
        <w:rPr>
          <w:rFonts w:ascii="Arial" w:hAnsi="Arial" w:cs="Arial"/>
        </w:rPr>
      </w:pPr>
    </w:p>
    <w:p w:rsidR="00C25F3D" w:rsidRPr="00C25F3D" w:rsidRDefault="00C25F3D" w:rsidP="002E6929">
      <w:pPr>
        <w:ind w:right="540"/>
        <w:jc w:val="center"/>
        <w:rPr>
          <w:rFonts w:ascii="Arial" w:hAnsi="Arial" w:cs="Arial"/>
        </w:rPr>
      </w:pPr>
      <w:r w:rsidRPr="00C25F3D">
        <w:rPr>
          <w:rFonts w:ascii="Arial" w:hAnsi="Arial" w:cs="Arial"/>
        </w:rPr>
        <w:t>L</w:t>
      </w:r>
      <w:r w:rsidR="007C0A3D">
        <w:rPr>
          <w:rFonts w:ascii="Arial" w:hAnsi="Arial" w:cs="Arial"/>
        </w:rPr>
        <w:t>A</w:t>
      </w:r>
      <w:r w:rsidRPr="00C25F3D">
        <w:rPr>
          <w:rFonts w:ascii="Arial" w:hAnsi="Arial" w:cs="Arial"/>
        </w:rPr>
        <w:t xml:space="preserve"> SECRETARIA DEL DEPARTAMENTO</w:t>
      </w:r>
    </w:p>
    <w:p w:rsidR="00C25F3D" w:rsidRDefault="00C25F3D" w:rsidP="002E6929">
      <w:pPr>
        <w:ind w:right="540"/>
        <w:jc w:val="center"/>
        <w:rPr>
          <w:rFonts w:ascii="Arial" w:hAnsi="Arial" w:cs="Arial"/>
        </w:rPr>
      </w:pPr>
      <w:r w:rsidRPr="00C25F3D">
        <w:rPr>
          <w:rFonts w:ascii="Arial" w:hAnsi="Arial" w:cs="Arial"/>
        </w:rPr>
        <w:t>Fdo. Matilde Carrasco Barranco</w:t>
      </w:r>
      <w:r w:rsidR="007C0A3D">
        <w:rPr>
          <w:rFonts w:ascii="Arial" w:hAnsi="Arial" w:cs="Arial"/>
        </w:rPr>
        <w:t>.</w:t>
      </w:r>
    </w:p>
    <w:p w:rsidR="007C0A3D" w:rsidRDefault="007C0A3D" w:rsidP="002E6929">
      <w:pPr>
        <w:ind w:right="540"/>
        <w:jc w:val="center"/>
        <w:rPr>
          <w:rFonts w:ascii="Arial" w:hAnsi="Arial" w:cs="Arial"/>
        </w:rPr>
      </w:pPr>
    </w:p>
    <w:p w:rsidR="007C0A3D" w:rsidRPr="00453A4F" w:rsidRDefault="00453A4F" w:rsidP="00453A4F">
      <w:pPr>
        <w:ind w:right="540"/>
        <w:jc w:val="center"/>
        <w:rPr>
          <w:rFonts w:ascii="Arial" w:hAnsi="Arial" w:cs="Arial"/>
          <w:b/>
          <w:bCs/>
        </w:rPr>
      </w:pPr>
      <w:r w:rsidRPr="00453A4F">
        <w:rPr>
          <w:rFonts w:ascii="Arial" w:hAnsi="Arial" w:cs="Arial"/>
          <w:b/>
          <w:bCs/>
        </w:rPr>
        <w:t>Anexo 1</w:t>
      </w:r>
    </w:p>
    <w:p w:rsidR="00453A4F" w:rsidRDefault="00453A4F" w:rsidP="00C25F3D">
      <w:pPr>
        <w:ind w:right="540"/>
        <w:jc w:val="both"/>
        <w:rPr>
          <w:rFonts w:ascii="Arial" w:hAnsi="Arial" w:cs="Arial"/>
          <w:b/>
        </w:rPr>
      </w:pPr>
    </w:p>
    <w:p w:rsidR="00C25F3D" w:rsidRPr="00C25F3D" w:rsidRDefault="00C25F3D" w:rsidP="00C25F3D">
      <w:pPr>
        <w:ind w:right="540"/>
        <w:jc w:val="both"/>
        <w:rPr>
          <w:rFonts w:ascii="Arial" w:hAnsi="Arial" w:cs="Arial"/>
          <w:b/>
        </w:rPr>
      </w:pPr>
      <w:r w:rsidRPr="00C25F3D">
        <w:rPr>
          <w:rFonts w:ascii="Arial" w:hAnsi="Arial" w:cs="Arial"/>
          <w:b/>
        </w:rPr>
        <w:t>RELACIÓN DE PROFESORES DEL DEPARTAMENTO DE FILOSOFÍA POR ÁREAS DE CONOCIMIENTO</w:t>
      </w:r>
    </w:p>
    <w:p w:rsidR="00C25F3D" w:rsidRPr="00C25F3D" w:rsidRDefault="00C25F3D" w:rsidP="00C25F3D">
      <w:pPr>
        <w:ind w:right="540"/>
        <w:jc w:val="both"/>
        <w:rPr>
          <w:rFonts w:ascii="Arial" w:hAnsi="Arial" w:cs="Arial"/>
        </w:rPr>
      </w:pPr>
    </w:p>
    <w:p w:rsidR="00C25F3D" w:rsidRPr="00C25F3D" w:rsidRDefault="00C25F3D" w:rsidP="00C25F3D">
      <w:pPr>
        <w:ind w:right="823"/>
        <w:jc w:val="both"/>
        <w:rPr>
          <w:rFonts w:ascii="Arial" w:hAnsi="Arial" w:cs="Arial"/>
        </w:rPr>
      </w:pPr>
    </w:p>
    <w:p w:rsidR="00C25F3D" w:rsidRPr="00C25F3D" w:rsidRDefault="00C25F3D" w:rsidP="00C25F3D">
      <w:pPr>
        <w:ind w:right="823"/>
        <w:jc w:val="both"/>
        <w:rPr>
          <w:rFonts w:ascii="Arial" w:hAnsi="Arial" w:cs="Arial"/>
        </w:rPr>
      </w:pPr>
      <w:r w:rsidRPr="00C25F3D">
        <w:rPr>
          <w:rFonts w:ascii="Arial" w:hAnsi="Arial" w:cs="Arial"/>
        </w:rPr>
        <w:t>ÁREA DE FILOSOFÍA</w:t>
      </w:r>
    </w:p>
    <w:p w:rsidR="00C25F3D" w:rsidRPr="00C25F3D" w:rsidRDefault="00C25F3D" w:rsidP="00C25F3D">
      <w:pPr>
        <w:ind w:right="823"/>
        <w:jc w:val="both"/>
        <w:rPr>
          <w:rFonts w:ascii="Arial" w:hAnsi="Arial" w:cs="Arial"/>
        </w:rPr>
      </w:pPr>
    </w:p>
    <w:p w:rsidR="001341F1" w:rsidRPr="00C25F3D" w:rsidRDefault="001341F1" w:rsidP="00C25F3D">
      <w:pPr>
        <w:numPr>
          <w:ilvl w:val="0"/>
          <w:numId w:val="9"/>
        </w:numPr>
        <w:ind w:right="823"/>
        <w:jc w:val="both"/>
        <w:rPr>
          <w:rFonts w:ascii="Arial" w:hAnsi="Arial" w:cs="Arial"/>
        </w:rPr>
      </w:pPr>
      <w:r w:rsidRPr="00C25F3D">
        <w:rPr>
          <w:rFonts w:ascii="Arial" w:hAnsi="Arial" w:cs="Arial"/>
        </w:rPr>
        <w:t>-Campillo Meseguer, Antonio</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-García Lorente, José Antonio</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-García Marques, Alfonso</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w:t>
      </w:r>
      <w:proofErr w:type="spellStart"/>
      <w:r w:rsidRPr="00C25F3D">
        <w:rPr>
          <w:rFonts w:ascii="Arial" w:hAnsi="Arial" w:cs="Arial"/>
        </w:rPr>
        <w:t>Novella</w:t>
      </w:r>
      <w:proofErr w:type="spellEnd"/>
      <w:r w:rsidRPr="00C25F3D">
        <w:rPr>
          <w:rFonts w:ascii="Arial" w:hAnsi="Arial" w:cs="Arial"/>
        </w:rPr>
        <w:t xml:space="preserve"> Suárez, Jorge</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-Peñalver Gómez, Patricio</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-Pérez Ramos, Antonio</w:t>
      </w:r>
    </w:p>
    <w:p w:rsidR="001341F1" w:rsidRDefault="001341F1" w:rsidP="00C25F3D">
      <w:pPr>
        <w:numPr>
          <w:ilvl w:val="0"/>
          <w:numId w:val="9"/>
        </w:numPr>
        <w:ind w:right="823"/>
        <w:jc w:val="both"/>
        <w:rPr>
          <w:rFonts w:ascii="Arial" w:hAnsi="Arial" w:cs="Arial"/>
        </w:rPr>
      </w:pPr>
      <w:r w:rsidRPr="00C25F3D">
        <w:rPr>
          <w:rFonts w:ascii="Arial" w:hAnsi="Arial" w:cs="Arial"/>
        </w:rPr>
        <w:t>-Prior Olmos, Ángel</w:t>
      </w:r>
    </w:p>
    <w:p w:rsidR="001341F1" w:rsidRPr="00C25F3D" w:rsidRDefault="001341F1" w:rsidP="00C25F3D">
      <w:pPr>
        <w:numPr>
          <w:ilvl w:val="0"/>
          <w:numId w:val="9"/>
        </w:numPr>
        <w:ind w:right="823"/>
        <w:jc w:val="both"/>
        <w:rPr>
          <w:rFonts w:ascii="Arial" w:hAnsi="Arial" w:cs="Arial"/>
        </w:rPr>
      </w:pPr>
      <w:r w:rsidRPr="00C25F3D">
        <w:rPr>
          <w:rFonts w:ascii="Arial" w:hAnsi="Arial" w:cs="Arial"/>
        </w:rPr>
        <w:t>-</w:t>
      </w:r>
      <w:r>
        <w:rPr>
          <w:rFonts w:ascii="Arial" w:hAnsi="Arial" w:cs="Arial"/>
        </w:rPr>
        <w:t>Serrano Marín, Vicente</w:t>
      </w:r>
    </w:p>
    <w:p w:rsidR="00C25F3D" w:rsidRPr="00C25F3D" w:rsidRDefault="00C25F3D" w:rsidP="00C25F3D">
      <w:pPr>
        <w:ind w:right="823"/>
        <w:jc w:val="both"/>
        <w:rPr>
          <w:rFonts w:ascii="Arial" w:hAnsi="Arial" w:cs="Arial"/>
        </w:rPr>
      </w:pPr>
    </w:p>
    <w:p w:rsidR="00C25F3D" w:rsidRPr="00C25F3D" w:rsidRDefault="00C25F3D" w:rsidP="00C25F3D">
      <w:pPr>
        <w:ind w:right="823"/>
        <w:jc w:val="both"/>
        <w:rPr>
          <w:rFonts w:ascii="Arial" w:hAnsi="Arial" w:cs="Arial"/>
        </w:rPr>
      </w:pPr>
      <w:r w:rsidRPr="00C25F3D">
        <w:rPr>
          <w:rFonts w:ascii="Arial" w:hAnsi="Arial" w:cs="Arial"/>
        </w:rPr>
        <w:t>ÁREA DE LÓGICA Y FILOSOFÍA DE LA CIENCIA</w:t>
      </w:r>
    </w:p>
    <w:p w:rsidR="00B76641" w:rsidRPr="00C25F3D" w:rsidRDefault="00B76641" w:rsidP="00C25F3D">
      <w:pPr>
        <w:ind w:right="823"/>
        <w:jc w:val="both"/>
        <w:rPr>
          <w:rFonts w:ascii="Arial" w:hAnsi="Arial" w:cs="Arial"/>
        </w:rPr>
      </w:pPr>
    </w:p>
    <w:p w:rsidR="00B76641" w:rsidRPr="00C25F3D" w:rsidRDefault="00B76641" w:rsidP="00C25F3D">
      <w:pPr>
        <w:numPr>
          <w:ilvl w:val="0"/>
          <w:numId w:val="10"/>
        </w:numPr>
        <w:ind w:right="823"/>
        <w:jc w:val="both"/>
        <w:rPr>
          <w:rFonts w:ascii="Arial" w:hAnsi="Arial" w:cs="Arial"/>
        </w:rPr>
      </w:pPr>
      <w:r w:rsidRPr="00C25F3D">
        <w:rPr>
          <w:rFonts w:ascii="Arial" w:hAnsi="Arial" w:cs="Arial"/>
        </w:rPr>
        <w:t>-Calvo Garzón, Francisco José</w:t>
      </w:r>
    </w:p>
    <w:p w:rsidR="00B76641" w:rsidRPr="00C25F3D" w:rsidRDefault="009C73B8" w:rsidP="00C25F3D">
      <w:pPr>
        <w:numPr>
          <w:ilvl w:val="0"/>
          <w:numId w:val="10"/>
        </w:numPr>
        <w:ind w:right="823"/>
        <w:jc w:val="both"/>
        <w:rPr>
          <w:rFonts w:ascii="Arial" w:hAnsi="Arial" w:cs="Arial"/>
        </w:rPr>
      </w:pPr>
      <w:r>
        <w:rPr>
          <w:rFonts w:ascii="Arial" w:hAnsi="Arial" w:cs="Arial"/>
        </w:rPr>
        <w:t xml:space="preserve">-Cerezo </w:t>
      </w:r>
      <w:proofErr w:type="spellStart"/>
      <w:r>
        <w:rPr>
          <w:rFonts w:ascii="Arial" w:hAnsi="Arial" w:cs="Arial"/>
        </w:rPr>
        <w:t>Lallana</w:t>
      </w:r>
      <w:proofErr w:type="spellEnd"/>
      <w:r>
        <w:rPr>
          <w:rFonts w:ascii="Arial" w:hAnsi="Arial" w:cs="Arial"/>
        </w:rPr>
        <w:t>, María</w:t>
      </w:r>
      <w:r w:rsidR="00B76641" w:rsidRPr="00C25F3D">
        <w:rPr>
          <w:rFonts w:ascii="Arial" w:hAnsi="Arial" w:cs="Arial"/>
        </w:rPr>
        <w:t xml:space="preserve"> Mar</w:t>
      </w:r>
    </w:p>
    <w:p w:rsidR="00B76641" w:rsidRPr="00C25F3D" w:rsidRDefault="00B76641" w:rsidP="00C25F3D">
      <w:pPr>
        <w:numPr>
          <w:ilvl w:val="0"/>
          <w:numId w:val="10"/>
        </w:numPr>
        <w:ind w:right="823"/>
        <w:jc w:val="both"/>
        <w:rPr>
          <w:rFonts w:ascii="Arial" w:hAnsi="Arial" w:cs="Arial"/>
        </w:rPr>
      </w:pPr>
      <w:r w:rsidRPr="00C25F3D">
        <w:rPr>
          <w:rFonts w:ascii="Arial" w:hAnsi="Arial" w:cs="Arial"/>
        </w:rPr>
        <w:t>-Fernández Diez-Picazo, Gustavo Enrique</w:t>
      </w:r>
    </w:p>
    <w:p w:rsidR="00B76641" w:rsidRPr="00C25F3D" w:rsidRDefault="00B76641" w:rsidP="00C25F3D">
      <w:pPr>
        <w:numPr>
          <w:ilvl w:val="0"/>
          <w:numId w:val="10"/>
        </w:numPr>
        <w:ind w:right="823"/>
        <w:jc w:val="both"/>
        <w:rPr>
          <w:rFonts w:ascii="Arial" w:hAnsi="Arial" w:cs="Arial"/>
        </w:rPr>
      </w:pPr>
      <w:r w:rsidRPr="00C25F3D">
        <w:rPr>
          <w:rFonts w:ascii="Arial" w:hAnsi="Arial" w:cs="Arial"/>
        </w:rPr>
        <w:t>-García Rodríguez, Ángel</w:t>
      </w:r>
    </w:p>
    <w:p w:rsidR="00B76641" w:rsidRPr="00C25F3D" w:rsidRDefault="00B76641" w:rsidP="00C25F3D">
      <w:pPr>
        <w:numPr>
          <w:ilvl w:val="0"/>
          <w:numId w:val="10"/>
        </w:numPr>
        <w:ind w:right="823"/>
        <w:jc w:val="both"/>
        <w:rPr>
          <w:rFonts w:ascii="Arial" w:hAnsi="Arial" w:cs="Arial"/>
        </w:rPr>
      </w:pPr>
      <w:r w:rsidRPr="00C25F3D">
        <w:rPr>
          <w:rFonts w:ascii="Arial" w:hAnsi="Arial" w:cs="Arial"/>
        </w:rPr>
        <w:t>-Hernández Iglesias, Manuel</w:t>
      </w:r>
    </w:p>
    <w:p w:rsidR="00B76641" w:rsidRDefault="00B76641" w:rsidP="00C25F3D">
      <w:pPr>
        <w:numPr>
          <w:ilvl w:val="0"/>
          <w:numId w:val="10"/>
        </w:numPr>
        <w:ind w:right="823"/>
        <w:jc w:val="both"/>
        <w:rPr>
          <w:rFonts w:ascii="Arial" w:hAnsi="Arial" w:cs="Arial"/>
        </w:rPr>
      </w:pPr>
      <w:r w:rsidRPr="00C25F3D">
        <w:rPr>
          <w:rFonts w:ascii="Arial" w:hAnsi="Arial" w:cs="Arial"/>
        </w:rPr>
        <w:t>-León Sánchez, Juan Carlos</w:t>
      </w:r>
    </w:p>
    <w:p w:rsidR="00B76641" w:rsidRPr="00C25F3D" w:rsidRDefault="00B76641" w:rsidP="001D2738">
      <w:pPr>
        <w:ind w:left="720" w:right="823"/>
        <w:jc w:val="both"/>
        <w:rPr>
          <w:rFonts w:ascii="Arial" w:hAnsi="Arial" w:cs="Arial"/>
        </w:rPr>
      </w:pPr>
    </w:p>
    <w:p w:rsidR="00C25F3D" w:rsidRPr="00C25F3D" w:rsidRDefault="00C25F3D" w:rsidP="00C25F3D">
      <w:pPr>
        <w:ind w:right="823"/>
        <w:jc w:val="both"/>
        <w:rPr>
          <w:rFonts w:ascii="Arial" w:hAnsi="Arial" w:cs="Arial"/>
        </w:rPr>
      </w:pPr>
      <w:r w:rsidRPr="00C25F3D">
        <w:rPr>
          <w:rFonts w:ascii="Arial" w:hAnsi="Arial" w:cs="Arial"/>
        </w:rPr>
        <w:t>ÁREA DE ESTÉTICA</w:t>
      </w:r>
    </w:p>
    <w:p w:rsidR="00B76641" w:rsidRPr="00C25F3D" w:rsidRDefault="00B76641" w:rsidP="00C25F3D">
      <w:pPr>
        <w:ind w:right="823"/>
        <w:jc w:val="both"/>
        <w:rPr>
          <w:rFonts w:ascii="Arial" w:hAnsi="Arial" w:cs="Arial"/>
        </w:rPr>
      </w:pPr>
    </w:p>
    <w:p w:rsidR="00B76641" w:rsidRPr="00C25F3D" w:rsidRDefault="00B76641" w:rsidP="00C25F3D">
      <w:pPr>
        <w:numPr>
          <w:ilvl w:val="0"/>
          <w:numId w:val="11"/>
        </w:numPr>
        <w:ind w:right="823"/>
        <w:jc w:val="both"/>
        <w:rPr>
          <w:rFonts w:ascii="Arial" w:hAnsi="Arial" w:cs="Arial"/>
        </w:rPr>
      </w:pPr>
      <w:r w:rsidRPr="00C25F3D">
        <w:rPr>
          <w:rFonts w:ascii="Arial" w:hAnsi="Arial" w:cs="Arial"/>
        </w:rPr>
        <w:t>-Alcaraz León, María José</w:t>
      </w:r>
    </w:p>
    <w:p w:rsidR="00B76641" w:rsidRPr="00C25F3D" w:rsidRDefault="00B76641" w:rsidP="00C25F3D">
      <w:pPr>
        <w:numPr>
          <w:ilvl w:val="0"/>
          <w:numId w:val="11"/>
        </w:numPr>
        <w:ind w:right="823"/>
        <w:jc w:val="both"/>
        <w:rPr>
          <w:rFonts w:ascii="Arial" w:hAnsi="Arial" w:cs="Arial"/>
        </w:rPr>
      </w:pPr>
      <w:r w:rsidRPr="00C25F3D">
        <w:rPr>
          <w:rFonts w:ascii="Arial" w:hAnsi="Arial" w:cs="Arial"/>
        </w:rPr>
        <w:t>-Carrasco Barranco, Matilde</w:t>
      </w:r>
    </w:p>
    <w:p w:rsidR="00B76641" w:rsidRPr="00C25F3D" w:rsidRDefault="00B76641" w:rsidP="00C25F3D">
      <w:pPr>
        <w:numPr>
          <w:ilvl w:val="0"/>
          <w:numId w:val="11"/>
        </w:numPr>
        <w:ind w:right="823"/>
        <w:jc w:val="both"/>
        <w:rPr>
          <w:rFonts w:ascii="Arial" w:hAnsi="Arial" w:cs="Arial"/>
        </w:rPr>
      </w:pPr>
      <w:r w:rsidRPr="00C25F3D">
        <w:rPr>
          <w:rFonts w:ascii="Arial" w:hAnsi="Arial" w:cs="Arial"/>
        </w:rPr>
        <w:t>-Pérez Carreño, Francisca</w:t>
      </w:r>
    </w:p>
    <w:p w:rsidR="00B76641" w:rsidRDefault="00B76641" w:rsidP="00C25F3D">
      <w:pPr>
        <w:numPr>
          <w:ilvl w:val="0"/>
          <w:numId w:val="11"/>
        </w:numPr>
        <w:ind w:right="823"/>
        <w:jc w:val="both"/>
        <w:rPr>
          <w:rFonts w:ascii="Arial" w:hAnsi="Arial" w:cs="Arial"/>
        </w:rPr>
      </w:pPr>
      <w:r w:rsidRPr="00C25F3D">
        <w:rPr>
          <w:rFonts w:ascii="Arial" w:hAnsi="Arial" w:cs="Arial"/>
        </w:rPr>
        <w:t>-Rubio Marco, Salvador</w:t>
      </w:r>
    </w:p>
    <w:p w:rsidR="00B76641" w:rsidRPr="00C25F3D" w:rsidRDefault="00B76641" w:rsidP="001D2738">
      <w:pPr>
        <w:ind w:left="720" w:right="823"/>
        <w:jc w:val="both"/>
        <w:rPr>
          <w:rFonts w:ascii="Arial" w:hAnsi="Arial" w:cs="Arial"/>
        </w:rPr>
      </w:pPr>
    </w:p>
    <w:p w:rsidR="00C25F3D" w:rsidRPr="00C25F3D" w:rsidRDefault="00C25F3D" w:rsidP="00C25F3D">
      <w:pPr>
        <w:ind w:right="823"/>
        <w:jc w:val="both"/>
        <w:rPr>
          <w:rFonts w:ascii="Arial" w:hAnsi="Arial" w:cs="Arial"/>
        </w:rPr>
      </w:pPr>
      <w:r w:rsidRPr="00C25F3D">
        <w:rPr>
          <w:rFonts w:ascii="Arial" w:hAnsi="Arial" w:cs="Arial"/>
        </w:rPr>
        <w:t>ÁREA DE FILOSOFÍA MORAL</w:t>
      </w:r>
    </w:p>
    <w:p w:rsidR="00C25F3D" w:rsidRPr="00C25F3D" w:rsidRDefault="00C25F3D" w:rsidP="00C25F3D">
      <w:pPr>
        <w:ind w:right="823"/>
        <w:jc w:val="both"/>
        <w:rPr>
          <w:rFonts w:ascii="Arial" w:hAnsi="Arial" w:cs="Arial"/>
        </w:rPr>
      </w:pPr>
    </w:p>
    <w:p w:rsidR="00B76641" w:rsidRDefault="00B76641" w:rsidP="00C25F3D">
      <w:pPr>
        <w:numPr>
          <w:ilvl w:val="0"/>
          <w:numId w:val="12"/>
        </w:numPr>
        <w:ind w:right="823"/>
        <w:jc w:val="both"/>
        <w:rPr>
          <w:rFonts w:ascii="Arial" w:hAnsi="Arial" w:cs="Arial"/>
        </w:rPr>
      </w:pPr>
      <w:r w:rsidRPr="00C25F3D">
        <w:rPr>
          <w:rFonts w:ascii="Arial" w:hAnsi="Arial" w:cs="Arial"/>
        </w:rPr>
        <w:t xml:space="preserve">-Galindo </w:t>
      </w:r>
      <w:proofErr w:type="spellStart"/>
      <w:r w:rsidRPr="00C25F3D">
        <w:rPr>
          <w:rFonts w:ascii="Arial" w:hAnsi="Arial" w:cs="Arial"/>
        </w:rPr>
        <w:t>Hervás</w:t>
      </w:r>
      <w:proofErr w:type="spellEnd"/>
      <w:r w:rsidRPr="00C25F3D">
        <w:rPr>
          <w:rFonts w:ascii="Arial" w:hAnsi="Arial" w:cs="Arial"/>
        </w:rPr>
        <w:t>, Alfonso</w:t>
      </w:r>
    </w:p>
    <w:p w:rsidR="00B76641" w:rsidRPr="00C25F3D" w:rsidRDefault="00B76641" w:rsidP="00C25F3D">
      <w:pPr>
        <w:numPr>
          <w:ilvl w:val="0"/>
          <w:numId w:val="12"/>
        </w:numPr>
        <w:ind w:right="823"/>
        <w:jc w:val="both"/>
        <w:rPr>
          <w:rFonts w:ascii="Arial" w:hAnsi="Arial" w:cs="Arial"/>
        </w:rPr>
      </w:pPr>
      <w:r w:rsidRPr="00C25F3D">
        <w:rPr>
          <w:rFonts w:ascii="Arial" w:hAnsi="Arial" w:cs="Arial"/>
        </w:rPr>
        <w:t>-Martínez Navarro, Emilio</w:t>
      </w:r>
    </w:p>
    <w:p w:rsidR="00B76641" w:rsidRPr="00C25F3D" w:rsidRDefault="00B76641" w:rsidP="00C25F3D">
      <w:pPr>
        <w:numPr>
          <w:ilvl w:val="0"/>
          <w:numId w:val="12"/>
        </w:numPr>
        <w:ind w:right="823"/>
        <w:jc w:val="both"/>
        <w:rPr>
          <w:rFonts w:ascii="Arial" w:hAnsi="Arial" w:cs="Arial"/>
        </w:rPr>
      </w:pPr>
      <w:r w:rsidRPr="00C25F3D">
        <w:rPr>
          <w:rFonts w:ascii="Arial" w:hAnsi="Arial" w:cs="Arial"/>
        </w:rPr>
        <w:t>-</w:t>
      </w:r>
      <w:r>
        <w:rPr>
          <w:rFonts w:ascii="Arial" w:hAnsi="Arial" w:cs="Arial"/>
        </w:rPr>
        <w:t>Soto Carrasco, David</w:t>
      </w:r>
    </w:p>
    <w:p w:rsidR="00C25F3D" w:rsidRPr="00C25F3D" w:rsidRDefault="00C25F3D" w:rsidP="00C25F3D">
      <w:pPr>
        <w:ind w:right="823"/>
        <w:jc w:val="both"/>
        <w:rPr>
          <w:rFonts w:ascii="Arial" w:hAnsi="Arial" w:cs="Arial"/>
        </w:rPr>
      </w:pPr>
    </w:p>
    <w:p w:rsidR="00453A4F" w:rsidRDefault="00453A4F">
      <w:pPr>
        <w:rPr>
          <w:rFonts w:ascii="Arial" w:hAnsi="Arial" w:cs="Arial"/>
        </w:rPr>
      </w:pPr>
      <w:r>
        <w:rPr>
          <w:rFonts w:ascii="Arial" w:hAnsi="Arial" w:cs="Arial"/>
        </w:rPr>
        <w:br w:type="page"/>
      </w:r>
    </w:p>
    <w:p w:rsidR="00453A4F" w:rsidRPr="00C25F3D" w:rsidRDefault="00D93FC2" w:rsidP="00453A4F">
      <w:pPr>
        <w:jc w:val="both"/>
        <w:rPr>
          <w:rFonts w:ascii="Arial" w:hAnsi="Arial" w:cs="Arial"/>
        </w:rPr>
      </w:pPr>
      <w:r>
        <w:rPr>
          <w:rFonts w:ascii="Arial" w:hAnsi="Arial" w:cs="Arial"/>
          <w:noProof/>
        </w:rPr>
        <w:lastRenderedPageBreak/>
        <w:pict w14:anchorId="2CF73900">
          <v:group id="_x0000_s1026" alt="" style="position:absolute;left:0;text-align:left;margin-left:-84.9pt;margin-top:-33pt;width:574.7pt;height:62.35pt;z-index:251659776" coordorigin="441,685" coordsize="11340,1247">
            <v:shape id="_x0000_s1027" type="#_x0000_t75" alt="" style="position:absolute;left:441;top:685;width:10210;height:1247;mso-position-horizontal-relative:page;mso-position-vertical-relative:page" wrapcoords="-27 0 -27 21377 21600 21377 21600 0 -27 0">
              <v:imagedata r:id="rId7" o:title="PRUEBA 1A"/>
            </v:shape>
            <v:shape id="_x0000_s1028" type="#_x0000_t202" alt="" style="position:absolute;left:10161;top:937;width:1620;height:900;mso-wrap-style:square;v-text-anchor:top" stroked="f">
              <v:textbox style="mso-next-textbox:#_x0000_s1028">
                <w:txbxContent>
                  <w:p w:rsidR="00453A4F" w:rsidRPr="00FB5635" w:rsidRDefault="00453A4F" w:rsidP="00453A4F">
                    <w:pPr>
                      <w:rPr>
                        <w:color w:val="808080"/>
                        <w:sz w:val="22"/>
                        <w:szCs w:val="22"/>
                      </w:rPr>
                    </w:pPr>
                    <w:r w:rsidRPr="00FB5635">
                      <w:rPr>
                        <w:color w:val="808080"/>
                        <w:sz w:val="22"/>
                        <w:szCs w:val="22"/>
                      </w:rPr>
                      <w:t>Departamento</w:t>
                    </w:r>
                    <w:r>
                      <w:rPr>
                        <w:color w:val="808080"/>
                        <w:sz w:val="22"/>
                        <w:szCs w:val="22"/>
                      </w:rPr>
                      <w:t xml:space="preserve"> de</w:t>
                    </w:r>
                    <w:r w:rsidRPr="00FB5635">
                      <w:rPr>
                        <w:color w:val="808080"/>
                        <w:sz w:val="22"/>
                        <w:szCs w:val="22"/>
                      </w:rPr>
                      <w:t xml:space="preserve"> Filosofía</w:t>
                    </w:r>
                  </w:p>
                </w:txbxContent>
              </v:textbox>
            </v:shape>
            <v:line id="_x0000_s1029" alt="" style="position:absolute;flip:x" from="9981,877" to="9981,1777" strokecolor="gray"/>
          </v:group>
        </w:pict>
      </w:r>
    </w:p>
    <w:p w:rsidR="00453A4F" w:rsidRDefault="00453A4F" w:rsidP="00453A4F">
      <w:pPr>
        <w:jc w:val="both"/>
        <w:rPr>
          <w:rFonts w:ascii="Arial" w:hAnsi="Arial" w:cs="Arial"/>
        </w:rPr>
      </w:pPr>
    </w:p>
    <w:p w:rsidR="00453A4F" w:rsidRPr="00D54501" w:rsidRDefault="00453A4F" w:rsidP="00453A4F">
      <w:pPr>
        <w:jc w:val="center"/>
      </w:pPr>
      <w:r>
        <w:t>SOLICITUD DE PLAZA DE ALUMNO INTERNO DEL DEPARTAMENTO DE FILOSOFÍA (CURSO 2020-2021)</w:t>
      </w:r>
    </w:p>
    <w:p w:rsidR="00453A4F" w:rsidRDefault="00453A4F" w:rsidP="00453A4F">
      <w:pPr>
        <w:ind w:right="823"/>
        <w:jc w:val="both"/>
      </w:pPr>
    </w:p>
    <w:p w:rsidR="00453A4F" w:rsidRDefault="00453A4F" w:rsidP="00453A4F">
      <w:pPr>
        <w:spacing w:line="360" w:lineRule="auto"/>
        <w:jc w:val="both"/>
        <w:rPr>
          <w:sz w:val="22"/>
        </w:rPr>
      </w:pPr>
      <w:r w:rsidRPr="00D43932">
        <w:rPr>
          <w:sz w:val="22"/>
        </w:rPr>
        <w:t>D./D</w:t>
      </w:r>
      <w:r>
        <w:rPr>
          <w:sz w:val="22"/>
        </w:rPr>
        <w:t>ª ..</w:t>
      </w:r>
      <w:r w:rsidRPr="00D43932">
        <w:rPr>
          <w:sz w:val="22"/>
        </w:rPr>
        <w:t>.............................................................</w:t>
      </w:r>
      <w:r>
        <w:rPr>
          <w:sz w:val="22"/>
        </w:rPr>
        <w:t xml:space="preserve">................................................................. , con D.N.I. nº </w:t>
      </w:r>
      <w:r w:rsidRPr="00D43932">
        <w:rPr>
          <w:sz w:val="22"/>
        </w:rPr>
        <w:t>.............................</w:t>
      </w:r>
      <w:r>
        <w:rPr>
          <w:sz w:val="22"/>
        </w:rPr>
        <w:t xml:space="preserve"> , correo electrónico UMU: ……………… ,</w:t>
      </w:r>
    </w:p>
    <w:p w:rsidR="00453A4F" w:rsidRPr="00D43932" w:rsidRDefault="00453A4F" w:rsidP="00453A4F">
      <w:pPr>
        <w:spacing w:line="360" w:lineRule="auto"/>
        <w:jc w:val="both"/>
        <w:rPr>
          <w:sz w:val="22"/>
        </w:rPr>
      </w:pPr>
      <w:r>
        <w:rPr>
          <w:sz w:val="22"/>
        </w:rPr>
        <w:t xml:space="preserve">matriculado/a en el </w:t>
      </w:r>
      <w:r w:rsidRPr="00D43932">
        <w:rPr>
          <w:sz w:val="22"/>
        </w:rPr>
        <w:t>Grado</w:t>
      </w:r>
      <w:r>
        <w:rPr>
          <w:sz w:val="22"/>
        </w:rPr>
        <w:t xml:space="preserve"> o Máster </w:t>
      </w:r>
      <w:r w:rsidRPr="00D43932">
        <w:rPr>
          <w:sz w:val="22"/>
        </w:rPr>
        <w:t xml:space="preserve">(táchese lo que </w:t>
      </w:r>
      <w:r>
        <w:rPr>
          <w:sz w:val="22"/>
        </w:rPr>
        <w:t xml:space="preserve">no </w:t>
      </w:r>
      <w:r w:rsidRPr="00D43932">
        <w:rPr>
          <w:sz w:val="22"/>
        </w:rPr>
        <w:t>p</w:t>
      </w:r>
      <w:r>
        <w:rPr>
          <w:sz w:val="22"/>
        </w:rPr>
        <w:t xml:space="preserve">roceda) ……………………………… </w:t>
      </w:r>
      <w:r w:rsidRPr="00D43932">
        <w:rPr>
          <w:sz w:val="22"/>
        </w:rPr>
        <w:t>de la Facultad</w:t>
      </w:r>
      <w:r>
        <w:rPr>
          <w:sz w:val="22"/>
        </w:rPr>
        <w:t xml:space="preserve"> de </w:t>
      </w:r>
      <w:r w:rsidRPr="00D43932">
        <w:rPr>
          <w:sz w:val="22"/>
        </w:rPr>
        <w:t>.........................................................................................</w:t>
      </w:r>
      <w:r>
        <w:rPr>
          <w:sz w:val="22"/>
        </w:rPr>
        <w:t>.................</w:t>
      </w:r>
      <w:r w:rsidRPr="00D43932">
        <w:rPr>
          <w:sz w:val="22"/>
        </w:rPr>
        <w:t>......</w:t>
      </w:r>
    </w:p>
    <w:p w:rsidR="00453A4F" w:rsidRPr="00D43932" w:rsidRDefault="00453A4F" w:rsidP="00453A4F">
      <w:pPr>
        <w:spacing w:line="360" w:lineRule="auto"/>
        <w:rPr>
          <w:sz w:val="22"/>
        </w:rPr>
      </w:pPr>
    </w:p>
    <w:p w:rsidR="00453A4F" w:rsidRPr="00D43932" w:rsidRDefault="00453A4F" w:rsidP="00453A4F">
      <w:pPr>
        <w:spacing w:line="360" w:lineRule="auto"/>
        <w:jc w:val="both"/>
        <w:rPr>
          <w:sz w:val="22"/>
        </w:rPr>
      </w:pPr>
      <w:r w:rsidRPr="00D43932">
        <w:rPr>
          <w:sz w:val="22"/>
        </w:rPr>
        <w:t>SOLICITA ser admitido</w:t>
      </w:r>
      <w:r>
        <w:rPr>
          <w:sz w:val="22"/>
        </w:rPr>
        <w:t>/a</w:t>
      </w:r>
      <w:r w:rsidRPr="00D43932">
        <w:rPr>
          <w:sz w:val="22"/>
        </w:rPr>
        <w:t xml:space="preserve"> como ALUMNO INTERNO</w:t>
      </w:r>
      <w:r>
        <w:rPr>
          <w:sz w:val="22"/>
        </w:rPr>
        <w:t xml:space="preserve"> del Departamento de Filosofía, para el curso 2020/2021</w:t>
      </w:r>
      <w:r w:rsidRPr="00D43932">
        <w:rPr>
          <w:sz w:val="22"/>
        </w:rPr>
        <w:t>, adscribiéndose, a tal efecto al área...................................................</w:t>
      </w:r>
      <w:r>
        <w:rPr>
          <w:sz w:val="22"/>
        </w:rPr>
        <w:t>................</w:t>
      </w:r>
      <w:r w:rsidRPr="00D43932">
        <w:rPr>
          <w:sz w:val="22"/>
        </w:rPr>
        <w:t xml:space="preserve"> para colaborar con el Profesor</w:t>
      </w:r>
      <w:r>
        <w:rPr>
          <w:sz w:val="22"/>
        </w:rPr>
        <w:t xml:space="preserve">/a D./ </w:t>
      </w:r>
      <w:proofErr w:type="spellStart"/>
      <w:r>
        <w:rPr>
          <w:sz w:val="22"/>
        </w:rPr>
        <w:t>Dña</w:t>
      </w:r>
      <w:proofErr w:type="spellEnd"/>
      <w:r>
        <w:rPr>
          <w:sz w:val="22"/>
        </w:rPr>
        <w:t xml:space="preserve"> .......................................................................................</w:t>
      </w:r>
    </w:p>
    <w:p w:rsidR="00453A4F" w:rsidRPr="00D43932" w:rsidRDefault="00453A4F" w:rsidP="00453A4F">
      <w:pPr>
        <w:spacing w:line="360" w:lineRule="auto"/>
        <w:jc w:val="both"/>
        <w:rPr>
          <w:sz w:val="22"/>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05"/>
        <w:gridCol w:w="2340"/>
        <w:gridCol w:w="1980"/>
      </w:tblGrid>
      <w:tr w:rsidR="00453A4F" w:rsidRPr="00D43932" w:rsidTr="00AD6472">
        <w:tc>
          <w:tcPr>
            <w:tcW w:w="9430" w:type="dxa"/>
            <w:gridSpan w:val="4"/>
            <w:shd w:val="pct5" w:color="auto" w:fill="FFFFFF"/>
          </w:tcPr>
          <w:p w:rsidR="00453A4F" w:rsidRPr="00D43932" w:rsidRDefault="00453A4F" w:rsidP="00AD6472">
            <w:pPr>
              <w:pStyle w:val="Ttulo9"/>
              <w:rPr>
                <w:b/>
                <w:i w:val="0"/>
                <w:sz w:val="22"/>
              </w:rPr>
            </w:pPr>
            <w:r w:rsidRPr="00D43932">
              <w:rPr>
                <w:sz w:val="22"/>
              </w:rPr>
              <w:t>Expediente académico</w:t>
            </w:r>
          </w:p>
        </w:tc>
      </w:tr>
      <w:tr w:rsidR="00453A4F" w:rsidRPr="00D43932" w:rsidTr="00AD6472">
        <w:tc>
          <w:tcPr>
            <w:tcW w:w="2905" w:type="dxa"/>
          </w:tcPr>
          <w:p w:rsidR="00453A4F" w:rsidRPr="00D43932" w:rsidRDefault="00453A4F" w:rsidP="00AD6472">
            <w:pPr>
              <w:ind w:right="823"/>
              <w:rPr>
                <w:b/>
                <w:sz w:val="22"/>
              </w:rPr>
            </w:pPr>
            <w:r w:rsidRPr="00D43932">
              <w:rPr>
                <w:b/>
                <w:sz w:val="22"/>
              </w:rPr>
              <w:t>Calificaciones</w:t>
            </w:r>
          </w:p>
        </w:tc>
        <w:tc>
          <w:tcPr>
            <w:tcW w:w="2205" w:type="dxa"/>
          </w:tcPr>
          <w:p w:rsidR="00453A4F" w:rsidRPr="00D43932" w:rsidRDefault="00453A4F" w:rsidP="00AD6472">
            <w:pPr>
              <w:ind w:right="823"/>
              <w:jc w:val="center"/>
              <w:rPr>
                <w:b/>
                <w:sz w:val="22"/>
              </w:rPr>
            </w:pPr>
            <w:r>
              <w:rPr>
                <w:b/>
                <w:sz w:val="22"/>
              </w:rPr>
              <w:t>Formación Básicas</w:t>
            </w:r>
          </w:p>
        </w:tc>
        <w:tc>
          <w:tcPr>
            <w:tcW w:w="2340" w:type="dxa"/>
          </w:tcPr>
          <w:p w:rsidR="00453A4F" w:rsidRPr="00D43932" w:rsidRDefault="00453A4F" w:rsidP="00AD6472">
            <w:pPr>
              <w:ind w:right="823"/>
              <w:jc w:val="center"/>
              <w:rPr>
                <w:b/>
                <w:sz w:val="22"/>
              </w:rPr>
            </w:pPr>
            <w:r>
              <w:rPr>
                <w:b/>
                <w:sz w:val="22"/>
              </w:rPr>
              <w:t>Obligatorias</w:t>
            </w:r>
          </w:p>
        </w:tc>
        <w:tc>
          <w:tcPr>
            <w:tcW w:w="1980" w:type="dxa"/>
          </w:tcPr>
          <w:p w:rsidR="00453A4F" w:rsidRPr="00D43932" w:rsidRDefault="00453A4F" w:rsidP="00AD6472">
            <w:pPr>
              <w:ind w:right="823"/>
              <w:jc w:val="center"/>
              <w:rPr>
                <w:b/>
                <w:sz w:val="22"/>
              </w:rPr>
            </w:pPr>
            <w:r>
              <w:rPr>
                <w:b/>
                <w:sz w:val="22"/>
              </w:rPr>
              <w:t>Optativas</w:t>
            </w:r>
          </w:p>
        </w:tc>
      </w:tr>
      <w:tr w:rsidR="00453A4F" w:rsidRPr="00D43932" w:rsidTr="00AD6472">
        <w:tc>
          <w:tcPr>
            <w:tcW w:w="2905" w:type="dxa"/>
          </w:tcPr>
          <w:p w:rsidR="00453A4F" w:rsidRPr="00D43932" w:rsidRDefault="00453A4F" w:rsidP="00AD6472">
            <w:pPr>
              <w:ind w:right="823"/>
              <w:rPr>
                <w:sz w:val="22"/>
              </w:rPr>
            </w:pPr>
            <w:r w:rsidRPr="00D43932">
              <w:rPr>
                <w:sz w:val="22"/>
              </w:rPr>
              <w:t>Sobresaliente</w:t>
            </w:r>
            <w:r>
              <w:rPr>
                <w:sz w:val="22"/>
              </w:rPr>
              <w:t>s</w:t>
            </w:r>
            <w:r w:rsidRPr="00D43932">
              <w:rPr>
                <w:sz w:val="22"/>
              </w:rPr>
              <w:t xml:space="preserve"> </w:t>
            </w:r>
            <w:r>
              <w:rPr>
                <w:sz w:val="22"/>
              </w:rPr>
              <w:t>H</w:t>
            </w:r>
            <w:r w:rsidRPr="00D43932">
              <w:rPr>
                <w:sz w:val="22"/>
              </w:rPr>
              <w:t>onor</w:t>
            </w:r>
          </w:p>
        </w:tc>
        <w:tc>
          <w:tcPr>
            <w:tcW w:w="2205" w:type="dxa"/>
          </w:tcPr>
          <w:p w:rsidR="00453A4F" w:rsidRPr="00D43932" w:rsidRDefault="00453A4F" w:rsidP="00AD6472">
            <w:pPr>
              <w:ind w:right="823"/>
              <w:rPr>
                <w:sz w:val="22"/>
              </w:rPr>
            </w:pPr>
          </w:p>
        </w:tc>
        <w:tc>
          <w:tcPr>
            <w:tcW w:w="2340" w:type="dxa"/>
          </w:tcPr>
          <w:p w:rsidR="00453A4F" w:rsidRPr="00D43932" w:rsidRDefault="00453A4F" w:rsidP="00AD6472">
            <w:pPr>
              <w:ind w:right="823"/>
              <w:rPr>
                <w:sz w:val="22"/>
              </w:rPr>
            </w:pPr>
          </w:p>
        </w:tc>
        <w:tc>
          <w:tcPr>
            <w:tcW w:w="1980" w:type="dxa"/>
          </w:tcPr>
          <w:p w:rsidR="00453A4F" w:rsidRPr="00D43932" w:rsidRDefault="00453A4F" w:rsidP="00AD6472">
            <w:pPr>
              <w:ind w:right="823"/>
              <w:rPr>
                <w:sz w:val="22"/>
              </w:rPr>
            </w:pPr>
          </w:p>
        </w:tc>
      </w:tr>
      <w:tr w:rsidR="00453A4F" w:rsidRPr="00D43932" w:rsidTr="00AD6472">
        <w:tc>
          <w:tcPr>
            <w:tcW w:w="2905" w:type="dxa"/>
          </w:tcPr>
          <w:p w:rsidR="00453A4F" w:rsidRPr="00D43932" w:rsidRDefault="00453A4F" w:rsidP="00AD6472">
            <w:pPr>
              <w:ind w:right="823"/>
              <w:rPr>
                <w:sz w:val="22"/>
              </w:rPr>
            </w:pPr>
            <w:r w:rsidRPr="00D43932">
              <w:rPr>
                <w:sz w:val="22"/>
              </w:rPr>
              <w:t>Sobresalientes</w:t>
            </w:r>
          </w:p>
        </w:tc>
        <w:tc>
          <w:tcPr>
            <w:tcW w:w="2205" w:type="dxa"/>
          </w:tcPr>
          <w:p w:rsidR="00453A4F" w:rsidRPr="00D43932" w:rsidRDefault="00453A4F" w:rsidP="00AD6472">
            <w:pPr>
              <w:ind w:right="823"/>
              <w:rPr>
                <w:sz w:val="22"/>
              </w:rPr>
            </w:pPr>
          </w:p>
        </w:tc>
        <w:tc>
          <w:tcPr>
            <w:tcW w:w="2340" w:type="dxa"/>
          </w:tcPr>
          <w:p w:rsidR="00453A4F" w:rsidRPr="00D43932" w:rsidRDefault="00453A4F" w:rsidP="00AD6472">
            <w:pPr>
              <w:ind w:right="823"/>
              <w:rPr>
                <w:sz w:val="22"/>
              </w:rPr>
            </w:pPr>
          </w:p>
        </w:tc>
        <w:tc>
          <w:tcPr>
            <w:tcW w:w="1980" w:type="dxa"/>
          </w:tcPr>
          <w:p w:rsidR="00453A4F" w:rsidRPr="00D43932" w:rsidRDefault="00453A4F" w:rsidP="00AD6472">
            <w:pPr>
              <w:ind w:right="823"/>
              <w:rPr>
                <w:sz w:val="22"/>
              </w:rPr>
            </w:pPr>
          </w:p>
        </w:tc>
      </w:tr>
      <w:tr w:rsidR="00453A4F" w:rsidRPr="00D43932" w:rsidTr="00AD6472">
        <w:tc>
          <w:tcPr>
            <w:tcW w:w="2905" w:type="dxa"/>
          </w:tcPr>
          <w:p w:rsidR="00453A4F" w:rsidRPr="00D43932" w:rsidRDefault="00453A4F" w:rsidP="00AD6472">
            <w:pPr>
              <w:ind w:right="823"/>
              <w:rPr>
                <w:sz w:val="22"/>
              </w:rPr>
            </w:pPr>
            <w:r w:rsidRPr="00D43932">
              <w:rPr>
                <w:sz w:val="22"/>
              </w:rPr>
              <w:t>Notables</w:t>
            </w:r>
          </w:p>
        </w:tc>
        <w:tc>
          <w:tcPr>
            <w:tcW w:w="2205" w:type="dxa"/>
          </w:tcPr>
          <w:p w:rsidR="00453A4F" w:rsidRPr="00D43932" w:rsidRDefault="00453A4F" w:rsidP="00AD6472">
            <w:pPr>
              <w:ind w:right="823"/>
              <w:rPr>
                <w:sz w:val="22"/>
              </w:rPr>
            </w:pPr>
          </w:p>
        </w:tc>
        <w:tc>
          <w:tcPr>
            <w:tcW w:w="2340" w:type="dxa"/>
          </w:tcPr>
          <w:p w:rsidR="00453A4F" w:rsidRPr="00D43932" w:rsidRDefault="00453A4F" w:rsidP="00AD6472">
            <w:pPr>
              <w:ind w:right="823"/>
              <w:rPr>
                <w:sz w:val="22"/>
              </w:rPr>
            </w:pPr>
          </w:p>
        </w:tc>
        <w:tc>
          <w:tcPr>
            <w:tcW w:w="1980" w:type="dxa"/>
          </w:tcPr>
          <w:p w:rsidR="00453A4F" w:rsidRPr="00D43932" w:rsidRDefault="00453A4F" w:rsidP="00AD6472">
            <w:pPr>
              <w:ind w:right="823"/>
              <w:rPr>
                <w:sz w:val="22"/>
              </w:rPr>
            </w:pPr>
          </w:p>
        </w:tc>
      </w:tr>
      <w:tr w:rsidR="00453A4F" w:rsidRPr="00D43932" w:rsidTr="00AD6472">
        <w:tc>
          <w:tcPr>
            <w:tcW w:w="2905" w:type="dxa"/>
          </w:tcPr>
          <w:p w:rsidR="00453A4F" w:rsidRPr="00D43932" w:rsidRDefault="00453A4F" w:rsidP="00AD6472">
            <w:pPr>
              <w:ind w:right="823"/>
              <w:rPr>
                <w:sz w:val="22"/>
              </w:rPr>
            </w:pPr>
            <w:r w:rsidRPr="00D43932">
              <w:rPr>
                <w:sz w:val="22"/>
              </w:rPr>
              <w:t>Aprobados</w:t>
            </w:r>
          </w:p>
        </w:tc>
        <w:tc>
          <w:tcPr>
            <w:tcW w:w="2205" w:type="dxa"/>
          </w:tcPr>
          <w:p w:rsidR="00453A4F" w:rsidRPr="00D43932" w:rsidRDefault="00453A4F" w:rsidP="00AD6472">
            <w:pPr>
              <w:ind w:right="823"/>
              <w:rPr>
                <w:sz w:val="22"/>
              </w:rPr>
            </w:pPr>
          </w:p>
        </w:tc>
        <w:tc>
          <w:tcPr>
            <w:tcW w:w="2340" w:type="dxa"/>
          </w:tcPr>
          <w:p w:rsidR="00453A4F" w:rsidRPr="00D43932" w:rsidRDefault="00453A4F" w:rsidP="00AD6472">
            <w:pPr>
              <w:ind w:right="823"/>
              <w:rPr>
                <w:sz w:val="22"/>
              </w:rPr>
            </w:pPr>
          </w:p>
        </w:tc>
        <w:tc>
          <w:tcPr>
            <w:tcW w:w="1980" w:type="dxa"/>
          </w:tcPr>
          <w:p w:rsidR="00453A4F" w:rsidRPr="00D43932" w:rsidRDefault="00453A4F" w:rsidP="00AD6472">
            <w:pPr>
              <w:ind w:right="823"/>
              <w:rPr>
                <w:sz w:val="22"/>
              </w:rPr>
            </w:pPr>
          </w:p>
        </w:tc>
      </w:tr>
    </w:tbl>
    <w:p w:rsidR="00453A4F" w:rsidRDefault="00453A4F" w:rsidP="00453A4F">
      <w:pPr>
        <w:tabs>
          <w:tab w:val="left" w:pos="8504"/>
        </w:tabs>
        <w:ind w:right="-1"/>
        <w:rPr>
          <w:szCs w:val="20"/>
        </w:rPr>
      </w:pPr>
    </w:p>
    <w:p w:rsidR="00453A4F" w:rsidRPr="00D033C2" w:rsidRDefault="00453A4F" w:rsidP="00453A4F">
      <w:pPr>
        <w:tabs>
          <w:tab w:val="left" w:pos="8504"/>
        </w:tabs>
        <w:ind w:right="-1"/>
        <w:jc w:val="both"/>
        <w:rPr>
          <w:szCs w:val="20"/>
        </w:rPr>
      </w:pPr>
      <w:r w:rsidRPr="00D033C2">
        <w:rPr>
          <w:szCs w:val="20"/>
        </w:rPr>
        <w:t>Adjuntar: Certificado de comunicación interna del expediente académico (documento gratuito) a solicitar en la Secretaría del Centro donde cursa sus estudios.</w:t>
      </w:r>
    </w:p>
    <w:p w:rsidR="00453A4F" w:rsidRPr="00D43932" w:rsidRDefault="00453A4F" w:rsidP="00453A4F">
      <w:pPr>
        <w:ind w:right="823"/>
        <w:jc w:val="both"/>
        <w:rPr>
          <w:sz w:val="22"/>
        </w:rPr>
      </w:pPr>
    </w:p>
    <w:p w:rsidR="00453A4F" w:rsidRDefault="00453A4F" w:rsidP="00453A4F">
      <w:pPr>
        <w:ind w:right="823"/>
        <w:rPr>
          <w:sz w:val="22"/>
        </w:rPr>
      </w:pPr>
    </w:p>
    <w:p w:rsidR="00453A4F" w:rsidRPr="00D43932" w:rsidRDefault="00453A4F" w:rsidP="00453A4F">
      <w:pPr>
        <w:ind w:right="823"/>
        <w:rPr>
          <w:sz w:val="22"/>
        </w:rPr>
      </w:pPr>
      <w:r w:rsidRPr="00D43932">
        <w:rPr>
          <w:sz w:val="22"/>
        </w:rPr>
        <w:tab/>
      </w:r>
      <w:r w:rsidRPr="00D43932">
        <w:rPr>
          <w:sz w:val="22"/>
        </w:rPr>
        <w:tab/>
      </w:r>
      <w:r w:rsidRPr="00D43932">
        <w:rPr>
          <w:sz w:val="22"/>
        </w:rPr>
        <w:tab/>
      </w:r>
      <w:r w:rsidRPr="00D43932">
        <w:rPr>
          <w:sz w:val="22"/>
        </w:rPr>
        <w:tab/>
        <w:t>Murcia, a</w:t>
      </w:r>
      <w:r>
        <w:rPr>
          <w:sz w:val="22"/>
        </w:rPr>
        <w:t xml:space="preserve"> </w:t>
      </w:r>
      <w:r w:rsidRPr="00D43932">
        <w:rPr>
          <w:sz w:val="22"/>
        </w:rPr>
        <w:t>........ de</w:t>
      </w:r>
      <w:r>
        <w:rPr>
          <w:sz w:val="22"/>
        </w:rPr>
        <w:t xml:space="preserve"> octubre de 2020.</w:t>
      </w:r>
    </w:p>
    <w:p w:rsidR="00453A4F" w:rsidRPr="00D43932" w:rsidRDefault="00453A4F" w:rsidP="00453A4F">
      <w:pPr>
        <w:ind w:right="823"/>
        <w:rPr>
          <w:sz w:val="22"/>
        </w:rPr>
      </w:pPr>
    </w:p>
    <w:p w:rsidR="00453A4F" w:rsidRDefault="00453A4F" w:rsidP="00453A4F">
      <w:pPr>
        <w:ind w:right="823"/>
        <w:rPr>
          <w:sz w:val="22"/>
        </w:rPr>
      </w:pPr>
      <w:r w:rsidRPr="00D43932">
        <w:rPr>
          <w:sz w:val="22"/>
        </w:rPr>
        <w:tab/>
      </w:r>
      <w:r w:rsidRPr="00D43932">
        <w:rPr>
          <w:sz w:val="22"/>
        </w:rPr>
        <w:tab/>
      </w:r>
      <w:r w:rsidRPr="00D43932">
        <w:rPr>
          <w:sz w:val="22"/>
        </w:rPr>
        <w:tab/>
      </w:r>
    </w:p>
    <w:p w:rsidR="00453A4F" w:rsidRDefault="00453A4F" w:rsidP="00453A4F">
      <w:pPr>
        <w:ind w:right="823"/>
        <w:rPr>
          <w:sz w:val="22"/>
        </w:rPr>
      </w:pPr>
    </w:p>
    <w:p w:rsidR="00453A4F" w:rsidRPr="00D43932" w:rsidRDefault="00453A4F" w:rsidP="00453A4F">
      <w:pPr>
        <w:ind w:right="823"/>
        <w:rPr>
          <w:sz w:val="22"/>
        </w:rPr>
      </w:pPr>
      <w:r w:rsidRPr="00D43932">
        <w:rPr>
          <w:sz w:val="22"/>
        </w:rPr>
        <w:tab/>
      </w:r>
      <w:r w:rsidRPr="00D43932">
        <w:rPr>
          <w:sz w:val="22"/>
        </w:rPr>
        <w:tab/>
      </w:r>
    </w:p>
    <w:p w:rsidR="00453A4F" w:rsidRPr="00D43932" w:rsidRDefault="00453A4F" w:rsidP="00453A4F">
      <w:pPr>
        <w:ind w:right="823"/>
        <w:rPr>
          <w:sz w:val="22"/>
        </w:rPr>
      </w:pPr>
    </w:p>
    <w:p w:rsidR="00453A4F" w:rsidRDefault="00453A4F" w:rsidP="00453A4F">
      <w:pPr>
        <w:ind w:right="823"/>
        <w:rPr>
          <w:sz w:val="22"/>
        </w:rPr>
      </w:pPr>
      <w:r w:rsidRPr="00D43932">
        <w:rPr>
          <w:sz w:val="22"/>
        </w:rPr>
        <w:tab/>
      </w:r>
      <w:r w:rsidRPr="00D43932">
        <w:rPr>
          <w:sz w:val="22"/>
        </w:rPr>
        <w:tab/>
      </w:r>
      <w:r w:rsidRPr="00D43932">
        <w:rPr>
          <w:sz w:val="22"/>
        </w:rPr>
        <w:tab/>
      </w:r>
      <w:r w:rsidRPr="00D43932">
        <w:rPr>
          <w:sz w:val="22"/>
        </w:rPr>
        <w:tab/>
      </w:r>
      <w:r w:rsidRPr="00D43932">
        <w:rPr>
          <w:sz w:val="22"/>
        </w:rPr>
        <w:tab/>
        <w:t>Fdo.</w:t>
      </w:r>
      <w:r>
        <w:rPr>
          <w:sz w:val="22"/>
        </w:rPr>
        <w:t>:</w:t>
      </w:r>
    </w:p>
    <w:p w:rsidR="00453A4F" w:rsidRDefault="00453A4F" w:rsidP="00453A4F">
      <w:pPr>
        <w:ind w:right="823"/>
        <w:rPr>
          <w:sz w:val="22"/>
        </w:rPr>
      </w:pPr>
    </w:p>
    <w:p w:rsidR="00453A4F" w:rsidRDefault="00453A4F" w:rsidP="00453A4F">
      <w:pPr>
        <w:ind w:right="823"/>
        <w:rPr>
          <w:sz w:val="22"/>
        </w:rPr>
      </w:pPr>
    </w:p>
    <w:p w:rsidR="00453A4F" w:rsidRPr="00D43932" w:rsidRDefault="00453A4F" w:rsidP="00453A4F">
      <w:pPr>
        <w:ind w:right="823"/>
        <w:rPr>
          <w:sz w:val="22"/>
        </w:rPr>
      </w:pPr>
      <w:r w:rsidRPr="00D43932">
        <w:rPr>
          <w:sz w:val="22"/>
        </w:rPr>
        <w:t>Conformidad del Profesor</w:t>
      </w:r>
      <w:r>
        <w:rPr>
          <w:sz w:val="22"/>
        </w:rPr>
        <w:t>/a</w:t>
      </w:r>
      <w:r w:rsidRPr="00D43932">
        <w:rPr>
          <w:sz w:val="22"/>
        </w:rPr>
        <w:t>:</w:t>
      </w:r>
    </w:p>
    <w:p w:rsidR="00453A4F" w:rsidRPr="00D43932" w:rsidRDefault="00453A4F" w:rsidP="00453A4F">
      <w:pPr>
        <w:ind w:right="823"/>
        <w:rPr>
          <w:sz w:val="22"/>
        </w:rPr>
      </w:pPr>
    </w:p>
    <w:p w:rsidR="00453A4F" w:rsidRPr="00D43932" w:rsidRDefault="00453A4F" w:rsidP="00453A4F">
      <w:pPr>
        <w:ind w:right="823"/>
        <w:rPr>
          <w:sz w:val="22"/>
        </w:rPr>
      </w:pPr>
    </w:p>
    <w:p w:rsidR="00453A4F" w:rsidRPr="00D43932" w:rsidRDefault="00453A4F" w:rsidP="00453A4F">
      <w:pPr>
        <w:ind w:right="823"/>
        <w:rPr>
          <w:sz w:val="22"/>
        </w:rPr>
      </w:pPr>
    </w:p>
    <w:p w:rsidR="00453A4F" w:rsidRPr="00D43932" w:rsidRDefault="00453A4F" w:rsidP="00453A4F">
      <w:pPr>
        <w:ind w:right="823"/>
        <w:rPr>
          <w:sz w:val="22"/>
        </w:rPr>
      </w:pPr>
    </w:p>
    <w:p w:rsidR="00453A4F" w:rsidRDefault="00453A4F" w:rsidP="00453A4F">
      <w:pPr>
        <w:ind w:right="823"/>
        <w:rPr>
          <w:sz w:val="22"/>
        </w:rPr>
      </w:pPr>
      <w:r w:rsidRPr="00D43932">
        <w:rPr>
          <w:sz w:val="22"/>
        </w:rPr>
        <w:t>Fdo.</w:t>
      </w:r>
      <w:r>
        <w:rPr>
          <w:sz w:val="22"/>
        </w:rPr>
        <w:t xml:space="preserve">: </w:t>
      </w:r>
      <w:r w:rsidRPr="00D43932">
        <w:rPr>
          <w:sz w:val="22"/>
        </w:rPr>
        <w:t>......................................................</w:t>
      </w:r>
    </w:p>
    <w:p w:rsidR="00453A4F" w:rsidRDefault="00453A4F" w:rsidP="00453A4F">
      <w:pPr>
        <w:ind w:right="823"/>
        <w:rPr>
          <w:sz w:val="22"/>
        </w:rPr>
      </w:pPr>
    </w:p>
    <w:p w:rsidR="00453A4F" w:rsidRDefault="00453A4F" w:rsidP="00453A4F">
      <w:pPr>
        <w:ind w:right="823"/>
        <w:rPr>
          <w:sz w:val="22"/>
        </w:rPr>
      </w:pPr>
    </w:p>
    <w:p w:rsidR="00453A4F" w:rsidRPr="00842263" w:rsidRDefault="00453A4F" w:rsidP="00453A4F">
      <w:pPr>
        <w:ind w:right="823"/>
        <w:rPr>
          <w:sz w:val="22"/>
        </w:rPr>
      </w:pPr>
      <w:r>
        <w:rPr>
          <w:sz w:val="22"/>
        </w:rPr>
        <w:t>SR. DIRECTOR DEL DEPARTAMENTO DE FILOSOFÍA DE LA UNIVERSIDAD DE MURCIA</w:t>
      </w:r>
    </w:p>
    <w:p w:rsidR="00A32AD2" w:rsidRPr="00C25F3D" w:rsidRDefault="00A32AD2" w:rsidP="00C25F3D">
      <w:pPr>
        <w:jc w:val="both"/>
        <w:rPr>
          <w:rFonts w:ascii="Arial" w:hAnsi="Arial" w:cs="Arial"/>
        </w:rPr>
      </w:pPr>
    </w:p>
    <w:sectPr w:rsidR="00A32AD2" w:rsidRPr="00C25F3D" w:rsidSect="00B823B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3FC2" w:rsidRDefault="00D93FC2">
      <w:r>
        <w:separator/>
      </w:r>
    </w:p>
  </w:endnote>
  <w:endnote w:type="continuationSeparator" w:id="0">
    <w:p w:rsidR="00D93FC2" w:rsidRDefault="00D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notTrueType/>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643565"/>
      <w:docPartObj>
        <w:docPartGallery w:val="Page Numbers (Bottom of Page)"/>
        <w:docPartUnique/>
      </w:docPartObj>
    </w:sdtPr>
    <w:sdtEndPr/>
    <w:sdtContent>
      <w:p w:rsidR="001D4B27" w:rsidRDefault="001D4B27">
        <w:pPr>
          <w:pStyle w:val="Piedepgina"/>
          <w:jc w:val="right"/>
        </w:pPr>
        <w:r>
          <w:fldChar w:fldCharType="begin"/>
        </w:r>
        <w:r>
          <w:instrText>PAGE   \* MERGEFORMAT</w:instrText>
        </w:r>
        <w:r>
          <w:fldChar w:fldCharType="separate"/>
        </w:r>
        <w:r w:rsidR="00CB534D">
          <w:rPr>
            <w:noProof/>
          </w:rPr>
          <w:t>2</w:t>
        </w:r>
        <w:r>
          <w:fldChar w:fldCharType="end"/>
        </w:r>
      </w:p>
    </w:sdtContent>
  </w:sdt>
  <w:p w:rsidR="002D4E33" w:rsidRDefault="002D4E33" w:rsidP="00653C9B">
    <w:pPr>
      <w:pStyle w:val="Piedepgina"/>
      <w:spacing w:line="360" w:lineRule="auto"/>
      <w:jc w:val="center"/>
      <w:rPr>
        <w:color w:val="8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3FC2" w:rsidRDefault="00D93FC2">
      <w:r>
        <w:separator/>
      </w:r>
    </w:p>
  </w:footnote>
  <w:footnote w:type="continuationSeparator" w:id="0">
    <w:p w:rsidR="00D93FC2" w:rsidRDefault="00D9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0CA"/>
    <w:multiLevelType w:val="hybridMultilevel"/>
    <w:tmpl w:val="CE648716"/>
    <w:lvl w:ilvl="0" w:tplc="040A000F">
      <w:start w:val="1"/>
      <w:numFmt w:val="decimal"/>
      <w:lvlText w:val="%1."/>
      <w:lvlJc w:val="left"/>
      <w:pPr>
        <w:ind w:left="778" w:hanging="360"/>
      </w:pPr>
    </w:lvl>
    <w:lvl w:ilvl="1" w:tplc="040A0019" w:tentative="1">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abstractNum w:abstractNumId="1" w15:restartNumberingAfterBreak="0">
    <w:nsid w:val="16B964C1"/>
    <w:multiLevelType w:val="hybridMultilevel"/>
    <w:tmpl w:val="10DE96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76A68BE"/>
    <w:multiLevelType w:val="hybridMultilevel"/>
    <w:tmpl w:val="91D6466C"/>
    <w:lvl w:ilvl="0" w:tplc="040A0001">
      <w:start w:val="1"/>
      <w:numFmt w:val="bullet"/>
      <w:lvlText w:val=""/>
      <w:lvlJc w:val="left"/>
      <w:pPr>
        <w:ind w:left="1284" w:hanging="360"/>
      </w:pPr>
      <w:rPr>
        <w:rFonts w:ascii="Symbol" w:hAnsi="Symbol" w:hint="default"/>
      </w:rPr>
    </w:lvl>
    <w:lvl w:ilvl="1" w:tplc="040A0003" w:tentative="1">
      <w:start w:val="1"/>
      <w:numFmt w:val="bullet"/>
      <w:lvlText w:val="o"/>
      <w:lvlJc w:val="left"/>
      <w:pPr>
        <w:ind w:left="2004" w:hanging="360"/>
      </w:pPr>
      <w:rPr>
        <w:rFonts w:ascii="Courier New" w:hAnsi="Courier New" w:cs="Courier New" w:hint="default"/>
      </w:rPr>
    </w:lvl>
    <w:lvl w:ilvl="2" w:tplc="040A0005" w:tentative="1">
      <w:start w:val="1"/>
      <w:numFmt w:val="bullet"/>
      <w:lvlText w:val=""/>
      <w:lvlJc w:val="left"/>
      <w:pPr>
        <w:ind w:left="2724" w:hanging="360"/>
      </w:pPr>
      <w:rPr>
        <w:rFonts w:ascii="Wingdings" w:hAnsi="Wingdings" w:hint="default"/>
      </w:rPr>
    </w:lvl>
    <w:lvl w:ilvl="3" w:tplc="040A0001" w:tentative="1">
      <w:start w:val="1"/>
      <w:numFmt w:val="bullet"/>
      <w:lvlText w:val=""/>
      <w:lvlJc w:val="left"/>
      <w:pPr>
        <w:ind w:left="3444" w:hanging="360"/>
      </w:pPr>
      <w:rPr>
        <w:rFonts w:ascii="Symbol" w:hAnsi="Symbol" w:hint="default"/>
      </w:rPr>
    </w:lvl>
    <w:lvl w:ilvl="4" w:tplc="040A0003" w:tentative="1">
      <w:start w:val="1"/>
      <w:numFmt w:val="bullet"/>
      <w:lvlText w:val="o"/>
      <w:lvlJc w:val="left"/>
      <w:pPr>
        <w:ind w:left="4164" w:hanging="360"/>
      </w:pPr>
      <w:rPr>
        <w:rFonts w:ascii="Courier New" w:hAnsi="Courier New" w:cs="Courier New" w:hint="default"/>
      </w:rPr>
    </w:lvl>
    <w:lvl w:ilvl="5" w:tplc="040A0005" w:tentative="1">
      <w:start w:val="1"/>
      <w:numFmt w:val="bullet"/>
      <w:lvlText w:val=""/>
      <w:lvlJc w:val="left"/>
      <w:pPr>
        <w:ind w:left="4884" w:hanging="360"/>
      </w:pPr>
      <w:rPr>
        <w:rFonts w:ascii="Wingdings" w:hAnsi="Wingdings" w:hint="default"/>
      </w:rPr>
    </w:lvl>
    <w:lvl w:ilvl="6" w:tplc="040A0001" w:tentative="1">
      <w:start w:val="1"/>
      <w:numFmt w:val="bullet"/>
      <w:lvlText w:val=""/>
      <w:lvlJc w:val="left"/>
      <w:pPr>
        <w:ind w:left="5604" w:hanging="360"/>
      </w:pPr>
      <w:rPr>
        <w:rFonts w:ascii="Symbol" w:hAnsi="Symbol" w:hint="default"/>
      </w:rPr>
    </w:lvl>
    <w:lvl w:ilvl="7" w:tplc="040A0003" w:tentative="1">
      <w:start w:val="1"/>
      <w:numFmt w:val="bullet"/>
      <w:lvlText w:val="o"/>
      <w:lvlJc w:val="left"/>
      <w:pPr>
        <w:ind w:left="6324" w:hanging="360"/>
      </w:pPr>
      <w:rPr>
        <w:rFonts w:ascii="Courier New" w:hAnsi="Courier New" w:cs="Courier New" w:hint="default"/>
      </w:rPr>
    </w:lvl>
    <w:lvl w:ilvl="8" w:tplc="040A0005" w:tentative="1">
      <w:start w:val="1"/>
      <w:numFmt w:val="bullet"/>
      <w:lvlText w:val=""/>
      <w:lvlJc w:val="left"/>
      <w:pPr>
        <w:ind w:left="7044" w:hanging="360"/>
      </w:pPr>
      <w:rPr>
        <w:rFonts w:ascii="Wingdings" w:hAnsi="Wingdings" w:hint="default"/>
      </w:rPr>
    </w:lvl>
  </w:abstractNum>
  <w:abstractNum w:abstractNumId="3" w15:restartNumberingAfterBreak="0">
    <w:nsid w:val="19B32E1E"/>
    <w:multiLevelType w:val="hybridMultilevel"/>
    <w:tmpl w:val="01068F42"/>
    <w:lvl w:ilvl="0" w:tplc="040A000F">
      <w:start w:val="1"/>
      <w:numFmt w:val="decimal"/>
      <w:lvlText w:val="%1."/>
      <w:lvlJc w:val="left"/>
      <w:pPr>
        <w:ind w:left="64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6C5BDE"/>
    <w:multiLevelType w:val="hybridMultilevel"/>
    <w:tmpl w:val="3FC4C2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16C3A1F"/>
    <w:multiLevelType w:val="hybridMultilevel"/>
    <w:tmpl w:val="0A3618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EB507C"/>
    <w:multiLevelType w:val="hybridMultilevel"/>
    <w:tmpl w:val="CE6826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7C5144F"/>
    <w:multiLevelType w:val="hybridMultilevel"/>
    <w:tmpl w:val="97F06374"/>
    <w:lvl w:ilvl="0" w:tplc="040A000F">
      <w:start w:val="1"/>
      <w:numFmt w:val="decimal"/>
      <w:lvlText w:val="%1."/>
      <w:lvlJc w:val="left"/>
      <w:pPr>
        <w:ind w:left="1480" w:hanging="360"/>
      </w:pPr>
    </w:lvl>
    <w:lvl w:ilvl="1" w:tplc="040A0019" w:tentative="1">
      <w:start w:val="1"/>
      <w:numFmt w:val="lowerLetter"/>
      <w:lvlText w:val="%2."/>
      <w:lvlJc w:val="left"/>
      <w:pPr>
        <w:ind w:left="2200" w:hanging="360"/>
      </w:pPr>
    </w:lvl>
    <w:lvl w:ilvl="2" w:tplc="040A001B" w:tentative="1">
      <w:start w:val="1"/>
      <w:numFmt w:val="lowerRoman"/>
      <w:lvlText w:val="%3."/>
      <w:lvlJc w:val="right"/>
      <w:pPr>
        <w:ind w:left="2920" w:hanging="180"/>
      </w:pPr>
    </w:lvl>
    <w:lvl w:ilvl="3" w:tplc="040A000F" w:tentative="1">
      <w:start w:val="1"/>
      <w:numFmt w:val="decimal"/>
      <w:lvlText w:val="%4."/>
      <w:lvlJc w:val="left"/>
      <w:pPr>
        <w:ind w:left="3640" w:hanging="360"/>
      </w:pPr>
    </w:lvl>
    <w:lvl w:ilvl="4" w:tplc="040A0019" w:tentative="1">
      <w:start w:val="1"/>
      <w:numFmt w:val="lowerLetter"/>
      <w:lvlText w:val="%5."/>
      <w:lvlJc w:val="left"/>
      <w:pPr>
        <w:ind w:left="4360" w:hanging="360"/>
      </w:pPr>
    </w:lvl>
    <w:lvl w:ilvl="5" w:tplc="040A001B" w:tentative="1">
      <w:start w:val="1"/>
      <w:numFmt w:val="lowerRoman"/>
      <w:lvlText w:val="%6."/>
      <w:lvlJc w:val="right"/>
      <w:pPr>
        <w:ind w:left="5080" w:hanging="180"/>
      </w:pPr>
    </w:lvl>
    <w:lvl w:ilvl="6" w:tplc="040A000F" w:tentative="1">
      <w:start w:val="1"/>
      <w:numFmt w:val="decimal"/>
      <w:lvlText w:val="%7."/>
      <w:lvlJc w:val="left"/>
      <w:pPr>
        <w:ind w:left="5800" w:hanging="360"/>
      </w:pPr>
    </w:lvl>
    <w:lvl w:ilvl="7" w:tplc="040A0019" w:tentative="1">
      <w:start w:val="1"/>
      <w:numFmt w:val="lowerLetter"/>
      <w:lvlText w:val="%8."/>
      <w:lvlJc w:val="left"/>
      <w:pPr>
        <w:ind w:left="6520" w:hanging="360"/>
      </w:pPr>
    </w:lvl>
    <w:lvl w:ilvl="8" w:tplc="040A001B" w:tentative="1">
      <w:start w:val="1"/>
      <w:numFmt w:val="lowerRoman"/>
      <w:lvlText w:val="%9."/>
      <w:lvlJc w:val="right"/>
      <w:pPr>
        <w:ind w:left="7240" w:hanging="180"/>
      </w:pPr>
    </w:lvl>
  </w:abstractNum>
  <w:abstractNum w:abstractNumId="8" w15:restartNumberingAfterBreak="0">
    <w:nsid w:val="49840001"/>
    <w:multiLevelType w:val="hybridMultilevel"/>
    <w:tmpl w:val="C9ECE5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3886231"/>
    <w:multiLevelType w:val="hybridMultilevel"/>
    <w:tmpl w:val="7BFE3BB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9F66DC1"/>
    <w:multiLevelType w:val="hybridMultilevel"/>
    <w:tmpl w:val="C9206F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CB847BD"/>
    <w:multiLevelType w:val="hybridMultilevel"/>
    <w:tmpl w:val="DD1870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0"/>
  </w:num>
  <w:num w:numId="5">
    <w:abstractNumId w:val="6"/>
  </w:num>
  <w:num w:numId="6">
    <w:abstractNumId w:val="5"/>
  </w:num>
  <w:num w:numId="7">
    <w:abstractNumId w:val="7"/>
  </w:num>
  <w:num w:numId="8">
    <w:abstractNumId w:val="3"/>
  </w:num>
  <w:num w:numId="9">
    <w:abstractNumId w:val="4"/>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C9B"/>
    <w:rsid w:val="00016ABD"/>
    <w:rsid w:val="00023375"/>
    <w:rsid w:val="00032BB3"/>
    <w:rsid w:val="00061A10"/>
    <w:rsid w:val="0006515B"/>
    <w:rsid w:val="0006520A"/>
    <w:rsid w:val="0007043C"/>
    <w:rsid w:val="00071C07"/>
    <w:rsid w:val="00075748"/>
    <w:rsid w:val="000927DC"/>
    <w:rsid w:val="000A3FF5"/>
    <w:rsid w:val="000A53D9"/>
    <w:rsid w:val="000B20F0"/>
    <w:rsid w:val="000B2562"/>
    <w:rsid w:val="000F06DF"/>
    <w:rsid w:val="00111B0A"/>
    <w:rsid w:val="001170A3"/>
    <w:rsid w:val="001329CD"/>
    <w:rsid w:val="001341F1"/>
    <w:rsid w:val="0014120B"/>
    <w:rsid w:val="0014343D"/>
    <w:rsid w:val="00147B50"/>
    <w:rsid w:val="00163C06"/>
    <w:rsid w:val="00170D28"/>
    <w:rsid w:val="0018613F"/>
    <w:rsid w:val="001906A5"/>
    <w:rsid w:val="00190D1D"/>
    <w:rsid w:val="001A5322"/>
    <w:rsid w:val="001A6FC5"/>
    <w:rsid w:val="001A7E28"/>
    <w:rsid w:val="001D2738"/>
    <w:rsid w:val="001D4B27"/>
    <w:rsid w:val="001D56E4"/>
    <w:rsid w:val="001D6239"/>
    <w:rsid w:val="00226108"/>
    <w:rsid w:val="002261A6"/>
    <w:rsid w:val="002326F3"/>
    <w:rsid w:val="00266CA8"/>
    <w:rsid w:val="00266D0E"/>
    <w:rsid w:val="00272C4F"/>
    <w:rsid w:val="002774BD"/>
    <w:rsid w:val="0028604D"/>
    <w:rsid w:val="0028680A"/>
    <w:rsid w:val="002B0DDD"/>
    <w:rsid w:val="002C35D9"/>
    <w:rsid w:val="002D0148"/>
    <w:rsid w:val="002D0D57"/>
    <w:rsid w:val="002D1E1C"/>
    <w:rsid w:val="002D296D"/>
    <w:rsid w:val="002D4E33"/>
    <w:rsid w:val="002E4A88"/>
    <w:rsid w:val="002E6929"/>
    <w:rsid w:val="0030649C"/>
    <w:rsid w:val="00313D16"/>
    <w:rsid w:val="003170BB"/>
    <w:rsid w:val="00336182"/>
    <w:rsid w:val="00352C47"/>
    <w:rsid w:val="00355B44"/>
    <w:rsid w:val="00357EAB"/>
    <w:rsid w:val="003652F6"/>
    <w:rsid w:val="003703D5"/>
    <w:rsid w:val="003727D5"/>
    <w:rsid w:val="00387FCE"/>
    <w:rsid w:val="003A6BAC"/>
    <w:rsid w:val="003C734B"/>
    <w:rsid w:val="003D4A6C"/>
    <w:rsid w:val="003F35D6"/>
    <w:rsid w:val="00424370"/>
    <w:rsid w:val="00453A4F"/>
    <w:rsid w:val="00454212"/>
    <w:rsid w:val="00454A74"/>
    <w:rsid w:val="00461EB4"/>
    <w:rsid w:val="0046437F"/>
    <w:rsid w:val="004721E2"/>
    <w:rsid w:val="0047241B"/>
    <w:rsid w:val="004764BF"/>
    <w:rsid w:val="00476E07"/>
    <w:rsid w:val="004770FA"/>
    <w:rsid w:val="00480B60"/>
    <w:rsid w:val="004817D0"/>
    <w:rsid w:val="004C7E87"/>
    <w:rsid w:val="004D19BE"/>
    <w:rsid w:val="005066A2"/>
    <w:rsid w:val="0051553E"/>
    <w:rsid w:val="00515AFE"/>
    <w:rsid w:val="00515E1B"/>
    <w:rsid w:val="00540E4F"/>
    <w:rsid w:val="00550995"/>
    <w:rsid w:val="00552E68"/>
    <w:rsid w:val="00566C20"/>
    <w:rsid w:val="005A7212"/>
    <w:rsid w:val="005B7CF3"/>
    <w:rsid w:val="005C6ADF"/>
    <w:rsid w:val="005D3B4A"/>
    <w:rsid w:val="005D5823"/>
    <w:rsid w:val="005E3D5D"/>
    <w:rsid w:val="0060067B"/>
    <w:rsid w:val="00603B0F"/>
    <w:rsid w:val="00617DD3"/>
    <w:rsid w:val="00647F58"/>
    <w:rsid w:val="006515EC"/>
    <w:rsid w:val="006537EA"/>
    <w:rsid w:val="00653C9B"/>
    <w:rsid w:val="00664C65"/>
    <w:rsid w:val="0066699D"/>
    <w:rsid w:val="006949CE"/>
    <w:rsid w:val="006A29A1"/>
    <w:rsid w:val="006C738C"/>
    <w:rsid w:val="007004AB"/>
    <w:rsid w:val="00707208"/>
    <w:rsid w:val="00714D6B"/>
    <w:rsid w:val="0071741F"/>
    <w:rsid w:val="00731320"/>
    <w:rsid w:val="00736135"/>
    <w:rsid w:val="00736DCB"/>
    <w:rsid w:val="007629C4"/>
    <w:rsid w:val="00771E35"/>
    <w:rsid w:val="00780107"/>
    <w:rsid w:val="00790BBB"/>
    <w:rsid w:val="00795059"/>
    <w:rsid w:val="007A1002"/>
    <w:rsid w:val="007B0158"/>
    <w:rsid w:val="007B5D14"/>
    <w:rsid w:val="007C01F4"/>
    <w:rsid w:val="007C0A3D"/>
    <w:rsid w:val="007C0ECE"/>
    <w:rsid w:val="007E2F89"/>
    <w:rsid w:val="007F06C2"/>
    <w:rsid w:val="00825612"/>
    <w:rsid w:val="008304DE"/>
    <w:rsid w:val="00844E5E"/>
    <w:rsid w:val="00854170"/>
    <w:rsid w:val="0086032C"/>
    <w:rsid w:val="008628F2"/>
    <w:rsid w:val="00864722"/>
    <w:rsid w:val="0086771F"/>
    <w:rsid w:val="00880A6C"/>
    <w:rsid w:val="00894030"/>
    <w:rsid w:val="008A2935"/>
    <w:rsid w:val="008B5D16"/>
    <w:rsid w:val="008C0EA0"/>
    <w:rsid w:val="008C67E1"/>
    <w:rsid w:val="008E1B5C"/>
    <w:rsid w:val="008E52AE"/>
    <w:rsid w:val="008F4645"/>
    <w:rsid w:val="008F5455"/>
    <w:rsid w:val="00913683"/>
    <w:rsid w:val="00916D2D"/>
    <w:rsid w:val="0093331A"/>
    <w:rsid w:val="00943A47"/>
    <w:rsid w:val="00946DA5"/>
    <w:rsid w:val="009662BE"/>
    <w:rsid w:val="0096662B"/>
    <w:rsid w:val="009A1114"/>
    <w:rsid w:val="009B6855"/>
    <w:rsid w:val="009C64C8"/>
    <w:rsid w:val="009C6884"/>
    <w:rsid w:val="009C73B8"/>
    <w:rsid w:val="009E572E"/>
    <w:rsid w:val="009E65B5"/>
    <w:rsid w:val="009F50D5"/>
    <w:rsid w:val="00A22C9D"/>
    <w:rsid w:val="00A2502A"/>
    <w:rsid w:val="00A32AD2"/>
    <w:rsid w:val="00A379CB"/>
    <w:rsid w:val="00A602FA"/>
    <w:rsid w:val="00A807CB"/>
    <w:rsid w:val="00A95DB5"/>
    <w:rsid w:val="00AA791C"/>
    <w:rsid w:val="00AE22AC"/>
    <w:rsid w:val="00B21257"/>
    <w:rsid w:val="00B235B1"/>
    <w:rsid w:val="00B435E8"/>
    <w:rsid w:val="00B449C6"/>
    <w:rsid w:val="00B54FCB"/>
    <w:rsid w:val="00B561D4"/>
    <w:rsid w:val="00B5706A"/>
    <w:rsid w:val="00B708EE"/>
    <w:rsid w:val="00B76641"/>
    <w:rsid w:val="00B823B8"/>
    <w:rsid w:val="00BA6A83"/>
    <w:rsid w:val="00BB0315"/>
    <w:rsid w:val="00BB3DAA"/>
    <w:rsid w:val="00BD48C1"/>
    <w:rsid w:val="00BE42A9"/>
    <w:rsid w:val="00BF1C1F"/>
    <w:rsid w:val="00BF1D4E"/>
    <w:rsid w:val="00BF4D52"/>
    <w:rsid w:val="00C1008C"/>
    <w:rsid w:val="00C1194C"/>
    <w:rsid w:val="00C1427A"/>
    <w:rsid w:val="00C25ED8"/>
    <w:rsid w:val="00C25F3D"/>
    <w:rsid w:val="00C2624F"/>
    <w:rsid w:val="00C3249B"/>
    <w:rsid w:val="00C4128A"/>
    <w:rsid w:val="00C43DF1"/>
    <w:rsid w:val="00C4689B"/>
    <w:rsid w:val="00C47384"/>
    <w:rsid w:val="00C50315"/>
    <w:rsid w:val="00C61D44"/>
    <w:rsid w:val="00C82059"/>
    <w:rsid w:val="00C8262E"/>
    <w:rsid w:val="00C85EB3"/>
    <w:rsid w:val="00C864F0"/>
    <w:rsid w:val="00C87CFA"/>
    <w:rsid w:val="00C923F9"/>
    <w:rsid w:val="00CB15A1"/>
    <w:rsid w:val="00CB4F9F"/>
    <w:rsid w:val="00CB534D"/>
    <w:rsid w:val="00CC785E"/>
    <w:rsid w:val="00D066D0"/>
    <w:rsid w:val="00D126DE"/>
    <w:rsid w:val="00D34B27"/>
    <w:rsid w:val="00D36AF9"/>
    <w:rsid w:val="00D46977"/>
    <w:rsid w:val="00D523AA"/>
    <w:rsid w:val="00D6033F"/>
    <w:rsid w:val="00D62A28"/>
    <w:rsid w:val="00D67A61"/>
    <w:rsid w:val="00D93FC2"/>
    <w:rsid w:val="00D97F4B"/>
    <w:rsid w:val="00DB1A96"/>
    <w:rsid w:val="00DF0BDD"/>
    <w:rsid w:val="00E13185"/>
    <w:rsid w:val="00E13232"/>
    <w:rsid w:val="00E30789"/>
    <w:rsid w:val="00E34351"/>
    <w:rsid w:val="00E51096"/>
    <w:rsid w:val="00E5644A"/>
    <w:rsid w:val="00E56452"/>
    <w:rsid w:val="00E604CC"/>
    <w:rsid w:val="00E604D5"/>
    <w:rsid w:val="00E65A5B"/>
    <w:rsid w:val="00E91F0D"/>
    <w:rsid w:val="00E97736"/>
    <w:rsid w:val="00EA2999"/>
    <w:rsid w:val="00EB0EF5"/>
    <w:rsid w:val="00EE2564"/>
    <w:rsid w:val="00F00AA1"/>
    <w:rsid w:val="00F071D2"/>
    <w:rsid w:val="00F1696A"/>
    <w:rsid w:val="00F20615"/>
    <w:rsid w:val="00F25E64"/>
    <w:rsid w:val="00F3423A"/>
    <w:rsid w:val="00F515A5"/>
    <w:rsid w:val="00F574F2"/>
    <w:rsid w:val="00F63321"/>
    <w:rsid w:val="00F67685"/>
    <w:rsid w:val="00F701E4"/>
    <w:rsid w:val="00F80B21"/>
    <w:rsid w:val="00F83917"/>
    <w:rsid w:val="00FA51A7"/>
    <w:rsid w:val="00FA7603"/>
    <w:rsid w:val="00FB5635"/>
    <w:rsid w:val="00FD3BC6"/>
    <w:rsid w:val="00FF17AC"/>
    <w:rsid w:val="00FF7B6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F52D350"/>
  <w15:docId w15:val="{8FDB3646-1D82-4C83-9C7B-CF4BBA8F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3B8"/>
    <w:rPr>
      <w:sz w:val="24"/>
      <w:szCs w:val="24"/>
      <w:lang w:val="es-ES" w:eastAsia="es-ES"/>
    </w:rPr>
  </w:style>
  <w:style w:type="paragraph" w:styleId="Ttulo1">
    <w:name w:val="heading 1"/>
    <w:basedOn w:val="Normal"/>
    <w:next w:val="Normal"/>
    <w:link w:val="Ttulo1Car"/>
    <w:qFormat/>
    <w:rsid w:val="00B561D4"/>
    <w:pPr>
      <w:keepNext/>
      <w:jc w:val="center"/>
      <w:outlineLvl w:val="0"/>
    </w:pPr>
    <w:rPr>
      <w:sz w:val="28"/>
      <w:szCs w:val="20"/>
    </w:rPr>
  </w:style>
  <w:style w:type="paragraph" w:styleId="Ttulo2">
    <w:name w:val="heading 2"/>
    <w:basedOn w:val="Normal"/>
    <w:next w:val="Normal"/>
    <w:link w:val="Ttulo2Car"/>
    <w:uiPriority w:val="9"/>
    <w:semiHidden/>
    <w:unhideWhenUsed/>
    <w:qFormat/>
    <w:rsid w:val="00B561D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B561D4"/>
    <w:pPr>
      <w:keepNext/>
      <w:keepLines/>
      <w:spacing w:before="200"/>
      <w:outlineLvl w:val="2"/>
    </w:pPr>
    <w:rPr>
      <w:rFonts w:ascii="Cambria" w:hAnsi="Cambria"/>
      <w:b/>
      <w:bCs/>
      <w:color w:val="4F81BD"/>
      <w:sz w:val="20"/>
      <w:szCs w:val="20"/>
    </w:rPr>
  </w:style>
  <w:style w:type="paragraph" w:styleId="Ttulo9">
    <w:name w:val="heading 9"/>
    <w:basedOn w:val="Normal"/>
    <w:next w:val="Normal"/>
    <w:link w:val="Ttulo9Car"/>
    <w:semiHidden/>
    <w:unhideWhenUsed/>
    <w:qFormat/>
    <w:rsid w:val="00453A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53C9B"/>
    <w:pPr>
      <w:tabs>
        <w:tab w:val="center" w:pos="4252"/>
        <w:tab w:val="right" w:pos="8504"/>
      </w:tabs>
    </w:pPr>
  </w:style>
  <w:style w:type="paragraph" w:styleId="Piedepgina">
    <w:name w:val="footer"/>
    <w:basedOn w:val="Normal"/>
    <w:link w:val="PiedepginaCar"/>
    <w:uiPriority w:val="99"/>
    <w:rsid w:val="00653C9B"/>
    <w:pPr>
      <w:tabs>
        <w:tab w:val="center" w:pos="4252"/>
        <w:tab w:val="right" w:pos="8504"/>
      </w:tabs>
    </w:pPr>
  </w:style>
  <w:style w:type="character" w:styleId="Hipervnculo">
    <w:name w:val="Hyperlink"/>
    <w:basedOn w:val="Fuentedeprrafopredeter"/>
    <w:rsid w:val="00E13185"/>
    <w:rPr>
      <w:color w:val="0000FF"/>
      <w:u w:val="single"/>
    </w:rPr>
  </w:style>
  <w:style w:type="paragraph" w:styleId="Textodeglobo">
    <w:name w:val="Balloon Text"/>
    <w:basedOn w:val="Normal"/>
    <w:link w:val="TextodegloboCar"/>
    <w:rsid w:val="000B2562"/>
    <w:rPr>
      <w:rFonts w:ascii="Tahoma" w:hAnsi="Tahoma" w:cs="Tahoma"/>
      <w:sz w:val="16"/>
      <w:szCs w:val="16"/>
    </w:rPr>
  </w:style>
  <w:style w:type="character" w:customStyle="1" w:styleId="TextodegloboCar">
    <w:name w:val="Texto de globo Car"/>
    <w:basedOn w:val="Fuentedeprrafopredeter"/>
    <w:link w:val="Textodeglobo"/>
    <w:rsid w:val="000B2562"/>
    <w:rPr>
      <w:rFonts w:ascii="Tahoma" w:hAnsi="Tahoma" w:cs="Tahoma"/>
      <w:sz w:val="16"/>
      <w:szCs w:val="16"/>
      <w:lang w:val="es-ES" w:eastAsia="es-ES"/>
    </w:rPr>
  </w:style>
  <w:style w:type="paragraph" w:styleId="Prrafodelista">
    <w:name w:val="List Paragraph"/>
    <w:basedOn w:val="Normal"/>
    <w:uiPriority w:val="34"/>
    <w:qFormat/>
    <w:rsid w:val="00C61D44"/>
    <w:pPr>
      <w:ind w:left="720"/>
      <w:contextualSpacing/>
    </w:pPr>
  </w:style>
  <w:style w:type="character" w:customStyle="1" w:styleId="Ttulo1Car">
    <w:name w:val="Título 1 Car"/>
    <w:basedOn w:val="Fuentedeprrafopredeter"/>
    <w:link w:val="Ttulo1"/>
    <w:rsid w:val="00B561D4"/>
    <w:rPr>
      <w:sz w:val="28"/>
      <w:lang w:val="es-ES" w:eastAsia="es-ES"/>
    </w:rPr>
  </w:style>
  <w:style w:type="character" w:customStyle="1" w:styleId="Ttulo2Car">
    <w:name w:val="Título 2 Car"/>
    <w:basedOn w:val="Fuentedeprrafopredeter"/>
    <w:link w:val="Ttulo2"/>
    <w:uiPriority w:val="9"/>
    <w:semiHidden/>
    <w:rsid w:val="00B561D4"/>
    <w:rPr>
      <w:rFonts w:ascii="Cambria" w:hAnsi="Cambria"/>
      <w:b/>
      <w:bCs/>
      <w:color w:val="4F81BD"/>
      <w:sz w:val="26"/>
      <w:szCs w:val="26"/>
      <w:lang w:val="es-ES" w:eastAsia="es-ES"/>
    </w:rPr>
  </w:style>
  <w:style w:type="character" w:customStyle="1" w:styleId="Ttulo3Car">
    <w:name w:val="Título 3 Car"/>
    <w:basedOn w:val="Fuentedeprrafopredeter"/>
    <w:link w:val="Ttulo3"/>
    <w:uiPriority w:val="9"/>
    <w:semiHidden/>
    <w:rsid w:val="00B561D4"/>
    <w:rPr>
      <w:rFonts w:ascii="Cambria" w:hAnsi="Cambria"/>
      <w:b/>
      <w:bCs/>
      <w:color w:val="4F81BD"/>
      <w:lang w:val="es-ES" w:eastAsia="es-ES"/>
    </w:rPr>
  </w:style>
  <w:style w:type="paragraph" w:customStyle="1" w:styleId="Default">
    <w:name w:val="Default"/>
    <w:rsid w:val="00B561D4"/>
    <w:pPr>
      <w:autoSpaceDE w:val="0"/>
      <w:autoSpaceDN w:val="0"/>
      <w:adjustRightInd w:val="0"/>
    </w:pPr>
    <w:rPr>
      <w:color w:val="000000"/>
      <w:sz w:val="24"/>
      <w:szCs w:val="24"/>
      <w:lang w:val="es-ES" w:eastAsia="es-ES"/>
    </w:rPr>
  </w:style>
  <w:style w:type="paragraph" w:styleId="Sangradetextonormal">
    <w:name w:val="Body Text Indent"/>
    <w:basedOn w:val="Normal"/>
    <w:link w:val="SangradetextonormalCar"/>
    <w:rsid w:val="008F4645"/>
    <w:pPr>
      <w:spacing w:line="360" w:lineRule="atLeast"/>
      <w:ind w:left="284"/>
      <w:jc w:val="both"/>
    </w:pPr>
    <w:rPr>
      <w:rFonts w:ascii="Times" w:hAnsi="Times"/>
      <w:b/>
      <w:sz w:val="28"/>
      <w:szCs w:val="20"/>
      <w:lang w:val="es-ES_tradnl" w:eastAsia="es-ES_tradnl"/>
    </w:rPr>
  </w:style>
  <w:style w:type="character" w:customStyle="1" w:styleId="SangradetextonormalCar">
    <w:name w:val="Sangría de texto normal Car"/>
    <w:basedOn w:val="Fuentedeprrafopredeter"/>
    <w:link w:val="Sangradetextonormal"/>
    <w:rsid w:val="008F4645"/>
    <w:rPr>
      <w:rFonts w:ascii="Times" w:hAnsi="Times"/>
      <w:b/>
      <w:sz w:val="28"/>
    </w:rPr>
  </w:style>
  <w:style w:type="table" w:styleId="Tablaconcuadrcula">
    <w:name w:val="Table Grid"/>
    <w:basedOn w:val="Tablanormal"/>
    <w:rsid w:val="00FF17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4D19BE"/>
    <w:rPr>
      <w:sz w:val="24"/>
      <w:szCs w:val="24"/>
      <w:lang w:val="es-ES" w:eastAsia="es-ES"/>
    </w:rPr>
  </w:style>
  <w:style w:type="character" w:customStyle="1" w:styleId="Ttulo9Car">
    <w:name w:val="Título 9 Car"/>
    <w:basedOn w:val="Fuentedeprrafopredeter"/>
    <w:link w:val="Ttulo9"/>
    <w:semiHidden/>
    <w:rsid w:val="00453A4F"/>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6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tofilosofia@um.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Esteban Romero Carbonell</dc:creator>
  <cp:keywords/>
  <dc:description/>
  <cp:lastModifiedBy>emimarti2@gmail.com</cp:lastModifiedBy>
  <cp:revision>126</cp:revision>
  <cp:lastPrinted>2019-04-02T08:40:00Z</cp:lastPrinted>
  <dcterms:created xsi:type="dcterms:W3CDTF">2019-02-25T12:00:00Z</dcterms:created>
  <dcterms:modified xsi:type="dcterms:W3CDTF">2020-10-07T07:38:00Z</dcterms:modified>
</cp:coreProperties>
</file>