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C2900" w14:textId="4CC7C7A5" w:rsidR="00162F06" w:rsidRPr="00CC41D2" w:rsidRDefault="000B4CE0" w:rsidP="000B4CE0">
      <w:pPr>
        <w:jc w:val="center"/>
        <w:rPr>
          <w:rFonts w:ascii="Garamond" w:hAnsi="Garamond" w:cs="Arial"/>
          <w:b/>
          <w:sz w:val="24"/>
        </w:rPr>
      </w:pPr>
      <w:r w:rsidRPr="00CC41D2">
        <w:rPr>
          <w:rFonts w:ascii="Garamond" w:hAnsi="Garamond" w:cs="Arial"/>
          <w:b/>
          <w:sz w:val="24"/>
        </w:rPr>
        <w:t>INFORME MEMORIA EIDUM</w:t>
      </w:r>
      <w:r w:rsidR="00162F06" w:rsidRPr="00CC41D2">
        <w:rPr>
          <w:rFonts w:ascii="Garamond" w:hAnsi="Garamond" w:cs="Arial"/>
          <w:b/>
          <w:sz w:val="24"/>
        </w:rPr>
        <w:t xml:space="preserve"> 2020-21</w:t>
      </w:r>
    </w:p>
    <w:p w14:paraId="666B926B" w14:textId="77777777" w:rsidR="00162F06" w:rsidRPr="00CC41D2" w:rsidRDefault="00162F06" w:rsidP="006B7663">
      <w:pPr>
        <w:rPr>
          <w:rFonts w:ascii="Garamond" w:hAnsi="Garamond" w:cs="Arial"/>
          <w:sz w:val="24"/>
        </w:rPr>
      </w:pPr>
    </w:p>
    <w:p w14:paraId="6084B1DE" w14:textId="77777777" w:rsidR="00CB5B51" w:rsidRPr="00CC41D2" w:rsidRDefault="00CB5B51" w:rsidP="006B7663">
      <w:pPr>
        <w:rPr>
          <w:rFonts w:ascii="Garamond" w:hAnsi="Garamond" w:cs="Arial"/>
          <w:sz w:val="24"/>
        </w:rPr>
      </w:pPr>
    </w:p>
    <w:p w14:paraId="227AFD36" w14:textId="77777777" w:rsidR="00CB5B51" w:rsidRPr="00CC41D2" w:rsidRDefault="00CB5B51" w:rsidP="006B7663">
      <w:pPr>
        <w:rPr>
          <w:rFonts w:ascii="Garamond" w:hAnsi="Garamond" w:cs="Arial"/>
          <w:sz w:val="24"/>
        </w:rPr>
      </w:pPr>
    </w:p>
    <w:p w14:paraId="6350CC71" w14:textId="5BDA0E76" w:rsidR="00421FBB" w:rsidRPr="00CC41D2" w:rsidRDefault="00CB5B51" w:rsidP="006B7663">
      <w:pPr>
        <w:rPr>
          <w:rFonts w:ascii="Garamond" w:hAnsi="Garamond" w:cs="Arial"/>
          <w:sz w:val="24"/>
        </w:rPr>
      </w:pPr>
      <w:r w:rsidRPr="00CC41D2">
        <w:rPr>
          <w:rFonts w:ascii="Garamond" w:hAnsi="Garamond" w:cs="Arial"/>
          <w:sz w:val="24"/>
        </w:rPr>
        <w:t xml:space="preserve">De las </w:t>
      </w:r>
      <w:r w:rsidR="00A07610" w:rsidRPr="00CC41D2">
        <w:rPr>
          <w:rFonts w:ascii="Garamond" w:hAnsi="Garamond" w:cs="Arial"/>
          <w:sz w:val="24"/>
        </w:rPr>
        <w:t>300</w:t>
      </w:r>
      <w:r w:rsidRPr="00CC41D2">
        <w:rPr>
          <w:rFonts w:ascii="Garamond" w:hAnsi="Garamond" w:cs="Arial"/>
          <w:sz w:val="24"/>
        </w:rPr>
        <w:t xml:space="preserve"> tesis doctorales leí</w:t>
      </w:r>
      <w:r w:rsidR="001A4F63" w:rsidRPr="00CC41D2">
        <w:rPr>
          <w:rFonts w:ascii="Garamond" w:hAnsi="Garamond" w:cs="Arial"/>
          <w:sz w:val="24"/>
        </w:rPr>
        <w:t>das en el curso 20</w:t>
      </w:r>
      <w:r w:rsidR="00162F06" w:rsidRPr="00CC41D2">
        <w:rPr>
          <w:rFonts w:ascii="Garamond" w:hAnsi="Garamond" w:cs="Arial"/>
          <w:sz w:val="24"/>
        </w:rPr>
        <w:t>20-</w:t>
      </w:r>
      <w:r w:rsidR="001A4F63" w:rsidRPr="00CC41D2">
        <w:rPr>
          <w:rFonts w:ascii="Garamond" w:hAnsi="Garamond" w:cs="Arial"/>
          <w:sz w:val="24"/>
        </w:rPr>
        <w:t>20</w:t>
      </w:r>
      <w:r w:rsidR="00162F06" w:rsidRPr="00CC41D2">
        <w:rPr>
          <w:rFonts w:ascii="Garamond" w:hAnsi="Garamond" w:cs="Arial"/>
          <w:sz w:val="24"/>
        </w:rPr>
        <w:t>21</w:t>
      </w:r>
      <w:r w:rsidR="001A4F63" w:rsidRPr="00CC41D2">
        <w:rPr>
          <w:rFonts w:ascii="Garamond" w:hAnsi="Garamond" w:cs="Arial"/>
          <w:sz w:val="24"/>
        </w:rPr>
        <w:t xml:space="preserve">, un </w:t>
      </w:r>
      <w:r w:rsidR="00B93A4F" w:rsidRPr="00CC41D2">
        <w:rPr>
          <w:rFonts w:ascii="Garamond" w:hAnsi="Garamond" w:cs="Arial"/>
          <w:sz w:val="24"/>
        </w:rPr>
        <w:t>22</w:t>
      </w:r>
      <w:r w:rsidRPr="00CC41D2">
        <w:rPr>
          <w:rFonts w:ascii="Garamond" w:hAnsi="Garamond" w:cs="Arial"/>
          <w:sz w:val="24"/>
        </w:rPr>
        <w:t xml:space="preserve">% de ellas </w:t>
      </w:r>
      <w:r w:rsidR="00CD4206" w:rsidRPr="00CC41D2">
        <w:rPr>
          <w:rFonts w:ascii="Garamond" w:hAnsi="Garamond" w:cs="Arial"/>
          <w:sz w:val="24"/>
        </w:rPr>
        <w:t>han obtenido la</w:t>
      </w:r>
      <w:r w:rsidR="001A4F63" w:rsidRPr="00CC41D2">
        <w:rPr>
          <w:rFonts w:ascii="Garamond" w:hAnsi="Garamond" w:cs="Arial"/>
          <w:sz w:val="24"/>
        </w:rPr>
        <w:t xml:space="preserve"> Mención Internacional (6</w:t>
      </w:r>
      <w:r w:rsidR="00B93A4F" w:rsidRPr="00CC41D2">
        <w:rPr>
          <w:rFonts w:ascii="Garamond" w:hAnsi="Garamond" w:cs="Arial"/>
          <w:sz w:val="24"/>
        </w:rPr>
        <w:t xml:space="preserve">7 </w:t>
      </w:r>
      <w:r w:rsidRPr="00CC41D2">
        <w:rPr>
          <w:rFonts w:ascii="Garamond" w:hAnsi="Garamond" w:cs="Arial"/>
          <w:sz w:val="24"/>
        </w:rPr>
        <w:t>tesis), y además</w:t>
      </w:r>
      <w:r w:rsidR="00CD4206" w:rsidRPr="00CC41D2">
        <w:rPr>
          <w:rFonts w:ascii="Garamond" w:hAnsi="Garamond" w:cs="Arial"/>
          <w:sz w:val="24"/>
        </w:rPr>
        <w:t>;</w:t>
      </w:r>
      <w:r w:rsidR="001A4F63" w:rsidRPr="00CC41D2">
        <w:rPr>
          <w:rFonts w:ascii="Garamond" w:hAnsi="Garamond" w:cs="Arial"/>
          <w:sz w:val="24"/>
        </w:rPr>
        <w:t xml:space="preserve"> </w:t>
      </w:r>
      <w:r w:rsidR="00B93A4F" w:rsidRPr="00CC41D2">
        <w:rPr>
          <w:rFonts w:ascii="Garamond" w:hAnsi="Garamond" w:cs="Arial"/>
          <w:sz w:val="24"/>
        </w:rPr>
        <w:t>9</w:t>
      </w:r>
      <w:r w:rsidRPr="00CC41D2">
        <w:rPr>
          <w:rFonts w:ascii="Garamond" w:hAnsi="Garamond" w:cs="Arial"/>
          <w:sz w:val="24"/>
        </w:rPr>
        <w:t xml:space="preserve"> tesis en </w:t>
      </w:r>
      <w:proofErr w:type="spellStart"/>
      <w:r w:rsidRPr="00CC41D2">
        <w:rPr>
          <w:rFonts w:ascii="Garamond" w:hAnsi="Garamond" w:cs="Arial"/>
          <w:sz w:val="24"/>
        </w:rPr>
        <w:t>Cotutela</w:t>
      </w:r>
      <w:proofErr w:type="spellEnd"/>
      <w:r w:rsidR="00421FBB" w:rsidRPr="00CC41D2">
        <w:rPr>
          <w:rFonts w:ascii="Garamond" w:hAnsi="Garamond" w:cs="Arial"/>
          <w:sz w:val="24"/>
        </w:rPr>
        <w:t>. En cuanto a las tesis doctorales con Menc</w:t>
      </w:r>
      <w:r w:rsidR="001A4F63" w:rsidRPr="00CC41D2">
        <w:rPr>
          <w:rFonts w:ascii="Garamond" w:hAnsi="Garamond" w:cs="Arial"/>
          <w:sz w:val="24"/>
        </w:rPr>
        <w:t xml:space="preserve">ión Industrial, se han leído </w:t>
      </w:r>
      <w:r w:rsidR="00B93A4F" w:rsidRPr="00CC41D2">
        <w:rPr>
          <w:rFonts w:ascii="Garamond" w:hAnsi="Garamond" w:cs="Arial"/>
          <w:sz w:val="24"/>
        </w:rPr>
        <w:t>5</w:t>
      </w:r>
      <w:r w:rsidR="00392F7D" w:rsidRPr="00CC41D2">
        <w:rPr>
          <w:rFonts w:ascii="Garamond" w:hAnsi="Garamond" w:cs="Arial"/>
          <w:sz w:val="24"/>
        </w:rPr>
        <w:t xml:space="preserve"> tesis</w:t>
      </w:r>
      <w:r w:rsidRPr="00CC41D2">
        <w:rPr>
          <w:rFonts w:ascii="Garamond" w:hAnsi="Garamond" w:cs="Arial"/>
          <w:sz w:val="24"/>
        </w:rPr>
        <w:t>.</w:t>
      </w:r>
    </w:p>
    <w:p w14:paraId="2DC0045C" w14:textId="77777777" w:rsidR="00421FBB" w:rsidRPr="00CC41D2" w:rsidRDefault="00421FBB" w:rsidP="006B7663">
      <w:pPr>
        <w:rPr>
          <w:rFonts w:ascii="Garamond" w:hAnsi="Garamond" w:cs="Arial"/>
          <w:sz w:val="24"/>
        </w:rPr>
      </w:pPr>
    </w:p>
    <w:p w14:paraId="3A741A2F" w14:textId="1DDD758D" w:rsidR="00CD4206" w:rsidRPr="00CC41D2" w:rsidRDefault="00CD4206" w:rsidP="006B7663">
      <w:pPr>
        <w:rPr>
          <w:rFonts w:ascii="Garamond" w:hAnsi="Garamond" w:cs="Arial"/>
          <w:sz w:val="24"/>
        </w:rPr>
      </w:pPr>
      <w:r w:rsidRPr="00CC41D2">
        <w:rPr>
          <w:rFonts w:ascii="Garamond" w:hAnsi="Garamond" w:cs="Arial"/>
          <w:sz w:val="24"/>
        </w:rPr>
        <w:t>En es</w:t>
      </w:r>
      <w:r w:rsidR="001A4F63" w:rsidRPr="00CC41D2">
        <w:rPr>
          <w:rFonts w:ascii="Garamond" w:hAnsi="Garamond" w:cs="Arial"/>
          <w:sz w:val="24"/>
        </w:rPr>
        <w:t xml:space="preserve">te curso se han matriculado </w:t>
      </w:r>
      <w:r w:rsidR="00D22E2A" w:rsidRPr="00CC41D2">
        <w:rPr>
          <w:rFonts w:ascii="Garamond" w:hAnsi="Garamond" w:cs="Arial"/>
          <w:sz w:val="24"/>
        </w:rPr>
        <w:t>242</w:t>
      </w:r>
      <w:r w:rsidR="00B93A4F" w:rsidRPr="00CC41D2">
        <w:rPr>
          <w:rFonts w:ascii="Garamond" w:hAnsi="Garamond" w:cs="Arial"/>
          <w:sz w:val="24"/>
        </w:rPr>
        <w:t>3</w:t>
      </w:r>
      <w:r w:rsidRPr="00CC41D2">
        <w:rPr>
          <w:rFonts w:ascii="Garamond" w:hAnsi="Garamond" w:cs="Arial"/>
          <w:sz w:val="24"/>
        </w:rPr>
        <w:t xml:space="preserve"> estudiantes</w:t>
      </w:r>
      <w:r w:rsidR="004F6630" w:rsidRPr="00CC41D2">
        <w:rPr>
          <w:rFonts w:ascii="Garamond" w:hAnsi="Garamond" w:cs="Arial"/>
          <w:sz w:val="24"/>
        </w:rPr>
        <w:t xml:space="preserve"> de doctorado</w:t>
      </w:r>
      <w:r w:rsidR="00B93A4F" w:rsidRPr="00CC41D2">
        <w:rPr>
          <w:rFonts w:ascii="Garamond" w:hAnsi="Garamond" w:cs="Arial"/>
          <w:sz w:val="24"/>
        </w:rPr>
        <w:t>.</w:t>
      </w:r>
    </w:p>
    <w:p w14:paraId="131D51F9" w14:textId="4F26E70C" w:rsidR="00D8349E" w:rsidRPr="00CC41D2" w:rsidRDefault="00D8349E" w:rsidP="00D8349E">
      <w:pPr>
        <w:pStyle w:val="NormalWeb"/>
        <w:jc w:val="both"/>
        <w:rPr>
          <w:rFonts w:ascii="Garamond" w:hAnsi="Garamond" w:cs="Arial"/>
        </w:rPr>
      </w:pPr>
      <w:r w:rsidRPr="00CC41D2">
        <w:rPr>
          <w:rFonts w:ascii="Garamond" w:hAnsi="Garamond" w:cs="Arial"/>
        </w:rPr>
        <w:t>La Escuela Internacional de Doctorado de la Universidad de Murcia (EIDUM), planifica la oferta de actividades transversales comunes a los programas de doctorado a ella adscritos e inherentes a la formación investigadora, personal y en valores, para que se puedan alcanzar los conocimientos y competencias académicas y profesionales aprobadas en sus programas de doctorado. En cualquier caso, su estrategia formativa estará ligada a la estrategia de investigación de cada programa y de la Universidad y deberá garantizar un liderazgo en sus ámbitos de conocimiento y una masa crítica suficiente de profesores y doctorandos.</w:t>
      </w:r>
      <w:r w:rsidR="00902C87" w:rsidRPr="00CC41D2">
        <w:rPr>
          <w:rFonts w:ascii="Garamond" w:hAnsi="Garamond" w:cs="Arial"/>
        </w:rPr>
        <w:t xml:space="preserve"> </w:t>
      </w:r>
      <w:r w:rsidR="00421FBB" w:rsidRPr="00CC41D2">
        <w:rPr>
          <w:rFonts w:ascii="Garamond" w:hAnsi="Garamond" w:cs="Arial"/>
        </w:rPr>
        <w:t>Durante este curso académico, la Escue</w:t>
      </w:r>
      <w:r w:rsidR="0025357D" w:rsidRPr="00CC41D2">
        <w:rPr>
          <w:rFonts w:ascii="Garamond" w:hAnsi="Garamond" w:cs="Arial"/>
        </w:rPr>
        <w:t>la de Doctorado ha organizado 3</w:t>
      </w:r>
      <w:r w:rsidR="00D22E2A" w:rsidRPr="00CC41D2">
        <w:rPr>
          <w:rFonts w:ascii="Garamond" w:hAnsi="Garamond" w:cs="Arial"/>
        </w:rPr>
        <w:t>4</w:t>
      </w:r>
      <w:r w:rsidR="00421FBB" w:rsidRPr="00CC41D2">
        <w:rPr>
          <w:rFonts w:ascii="Garamond" w:hAnsi="Garamond" w:cs="Arial"/>
        </w:rPr>
        <w:t xml:space="preserve"> actividades form</w:t>
      </w:r>
      <w:r w:rsidR="0025357D" w:rsidRPr="00CC41D2">
        <w:rPr>
          <w:rFonts w:ascii="Garamond" w:hAnsi="Garamond" w:cs="Arial"/>
        </w:rPr>
        <w:t>ativas</w:t>
      </w:r>
      <w:r w:rsidR="00902C87" w:rsidRPr="00CC41D2">
        <w:rPr>
          <w:rFonts w:ascii="Garamond" w:hAnsi="Garamond" w:cs="Arial"/>
        </w:rPr>
        <w:t xml:space="preserve"> en formato online o híbrido</w:t>
      </w:r>
      <w:r w:rsidR="0025357D" w:rsidRPr="00CC41D2">
        <w:rPr>
          <w:rFonts w:ascii="Garamond" w:hAnsi="Garamond" w:cs="Arial"/>
        </w:rPr>
        <w:t>, destacando</w:t>
      </w:r>
      <w:r w:rsidR="000B4CE0" w:rsidRPr="00CC41D2">
        <w:rPr>
          <w:rFonts w:ascii="Garamond" w:hAnsi="Garamond" w:cs="Arial"/>
        </w:rPr>
        <w:t xml:space="preserve"> las nuevas versiones d</w:t>
      </w:r>
      <w:r w:rsidR="0025357D" w:rsidRPr="00CC41D2">
        <w:rPr>
          <w:rFonts w:ascii="Garamond" w:hAnsi="Garamond" w:cs="Arial"/>
        </w:rPr>
        <w:t xml:space="preserve">el </w:t>
      </w:r>
      <w:r w:rsidR="00902C87" w:rsidRPr="00CC41D2">
        <w:rPr>
          <w:rFonts w:ascii="Garamond" w:hAnsi="Garamond" w:cs="Arial"/>
        </w:rPr>
        <w:t>C</w:t>
      </w:r>
      <w:r w:rsidR="0025357D" w:rsidRPr="00CC41D2">
        <w:rPr>
          <w:rFonts w:ascii="Garamond" w:hAnsi="Garamond" w:cs="Arial"/>
        </w:rPr>
        <w:t>urso</w:t>
      </w:r>
      <w:r w:rsidR="00902C87" w:rsidRPr="00CC41D2">
        <w:rPr>
          <w:rFonts w:ascii="Garamond" w:hAnsi="Garamond" w:cs="Arial"/>
        </w:rPr>
        <w:t xml:space="preserve"> de idiomas o</w:t>
      </w:r>
      <w:r w:rsidR="0025357D" w:rsidRPr="00CC41D2">
        <w:rPr>
          <w:rFonts w:ascii="Garamond" w:hAnsi="Garamond" w:cs="Arial"/>
        </w:rPr>
        <w:t xml:space="preserve">nline </w:t>
      </w:r>
      <w:r w:rsidR="00902C87" w:rsidRPr="00CC41D2">
        <w:rPr>
          <w:rFonts w:ascii="Garamond" w:hAnsi="Garamond" w:cs="Arial"/>
        </w:rPr>
        <w:t>para</w:t>
      </w:r>
      <w:r w:rsidR="0025357D" w:rsidRPr="00CC41D2">
        <w:rPr>
          <w:rFonts w:ascii="Garamond" w:hAnsi="Garamond" w:cs="Arial"/>
        </w:rPr>
        <w:t xml:space="preserve"> estudiantes de doctorado</w:t>
      </w:r>
      <w:r w:rsidR="00902C87" w:rsidRPr="00CC41D2">
        <w:rPr>
          <w:rFonts w:ascii="Garamond" w:hAnsi="Garamond" w:cs="Arial"/>
        </w:rPr>
        <w:t>; los 3 módulos del curso sobre Ética en la investigación y buenas prácticas científicas; los 2 módulos del curso sobre Habilidades para la empleabilidad y desempeño profesional (</w:t>
      </w:r>
      <w:proofErr w:type="spellStart"/>
      <w:r w:rsidR="00902C87" w:rsidRPr="00CC41D2">
        <w:rPr>
          <w:rFonts w:ascii="Garamond" w:hAnsi="Garamond" w:cs="Arial"/>
          <w:i/>
          <w:iCs/>
        </w:rPr>
        <w:t>soft</w:t>
      </w:r>
      <w:proofErr w:type="spellEnd"/>
      <w:r w:rsidR="00902C87" w:rsidRPr="00CC41D2">
        <w:rPr>
          <w:rFonts w:ascii="Garamond" w:hAnsi="Garamond" w:cs="Arial"/>
          <w:i/>
          <w:iCs/>
        </w:rPr>
        <w:t xml:space="preserve"> </w:t>
      </w:r>
      <w:proofErr w:type="spellStart"/>
      <w:r w:rsidR="00902C87" w:rsidRPr="00CC41D2">
        <w:rPr>
          <w:rFonts w:ascii="Garamond" w:hAnsi="Garamond" w:cs="Arial"/>
          <w:i/>
          <w:iCs/>
        </w:rPr>
        <w:t>skills</w:t>
      </w:r>
      <w:proofErr w:type="spellEnd"/>
      <w:r w:rsidR="00902C87" w:rsidRPr="00CC41D2">
        <w:rPr>
          <w:rFonts w:ascii="Garamond" w:hAnsi="Garamond" w:cs="Arial"/>
        </w:rPr>
        <w:t>); el módulo sobre Comunicación social de la ciencia y el módulo sobre Preparación y seguimiento de proyectos de investigación y transferencia.</w:t>
      </w:r>
    </w:p>
    <w:p w14:paraId="7D773FD0" w14:textId="0F76177E" w:rsidR="00CD4206" w:rsidRPr="00CC41D2" w:rsidRDefault="00301A1C" w:rsidP="009F474E">
      <w:pPr>
        <w:pStyle w:val="NormalWeb"/>
        <w:jc w:val="both"/>
        <w:rPr>
          <w:rFonts w:ascii="Garamond" w:hAnsi="Garamond" w:cs="Arial"/>
        </w:rPr>
      </w:pPr>
      <w:r w:rsidRPr="00CC41D2">
        <w:rPr>
          <w:rFonts w:ascii="Garamond" w:hAnsi="Garamond" w:cs="Arial"/>
        </w:rPr>
        <w:t xml:space="preserve">Por otra parte, la EIDUM lidera el desarrollo de la aplicación de doctorado, con la pretensión de que las gestiones y trámites que los estudiantes realicen con la </w:t>
      </w:r>
      <w:r w:rsidR="00BC42B2" w:rsidRPr="00CC41D2">
        <w:rPr>
          <w:rFonts w:ascii="Garamond" w:hAnsi="Garamond" w:cs="Arial"/>
        </w:rPr>
        <w:t>Escuela</w:t>
      </w:r>
      <w:r w:rsidRPr="00CC41D2">
        <w:rPr>
          <w:rFonts w:ascii="Garamond" w:hAnsi="Garamond" w:cs="Arial"/>
        </w:rPr>
        <w:t>, se realicen de forma virtual desde su preinscripción hasta el depósito de la tesis.</w:t>
      </w:r>
    </w:p>
    <w:p w14:paraId="406FE516" w14:textId="2A199458" w:rsidR="009F474E" w:rsidRPr="00CC41D2" w:rsidRDefault="009F474E" w:rsidP="009F474E">
      <w:pPr>
        <w:pStyle w:val="NormalWeb"/>
        <w:jc w:val="both"/>
        <w:rPr>
          <w:rFonts w:ascii="Garamond" w:hAnsi="Garamond" w:cs="Arial"/>
        </w:rPr>
      </w:pPr>
      <w:r w:rsidRPr="00CC41D2">
        <w:rPr>
          <w:rFonts w:ascii="Garamond" w:hAnsi="Garamond" w:cs="Arial"/>
        </w:rPr>
        <w:t>En el Acto de Sant</w:t>
      </w:r>
      <w:r w:rsidR="00421A08" w:rsidRPr="00CC41D2">
        <w:rPr>
          <w:rFonts w:ascii="Garamond" w:hAnsi="Garamond" w:cs="Arial"/>
        </w:rPr>
        <w:t>o Tomás de 20</w:t>
      </w:r>
      <w:r w:rsidR="00B503F9" w:rsidRPr="00CC41D2">
        <w:rPr>
          <w:rFonts w:ascii="Garamond" w:hAnsi="Garamond" w:cs="Arial"/>
        </w:rPr>
        <w:t>2</w:t>
      </w:r>
      <w:r w:rsidR="00A90FEF" w:rsidRPr="00CC41D2">
        <w:rPr>
          <w:rFonts w:ascii="Garamond" w:hAnsi="Garamond" w:cs="Arial"/>
        </w:rPr>
        <w:t>1</w:t>
      </w:r>
      <w:r w:rsidR="00421A08" w:rsidRPr="00CC41D2">
        <w:rPr>
          <w:rFonts w:ascii="Garamond" w:hAnsi="Garamond" w:cs="Arial"/>
        </w:rPr>
        <w:t xml:space="preserve"> se entregaron </w:t>
      </w:r>
      <w:r w:rsidR="00A90FEF" w:rsidRPr="00CC41D2">
        <w:rPr>
          <w:rFonts w:ascii="Garamond" w:hAnsi="Garamond" w:cs="Arial"/>
        </w:rPr>
        <w:t>29</w:t>
      </w:r>
      <w:r w:rsidRPr="00CC41D2">
        <w:rPr>
          <w:rFonts w:ascii="Garamond" w:hAnsi="Garamond" w:cs="Arial"/>
        </w:rPr>
        <w:t xml:space="preserve"> premios extraordinarios de doctorado, correspondientes a la convocatoria por part</w:t>
      </w:r>
      <w:r w:rsidR="00421A08" w:rsidRPr="00CC41D2">
        <w:rPr>
          <w:rFonts w:ascii="Garamond" w:hAnsi="Garamond" w:cs="Arial"/>
        </w:rPr>
        <w:t xml:space="preserve">e de </w:t>
      </w:r>
      <w:r w:rsidR="00A90FEF" w:rsidRPr="00CC41D2">
        <w:rPr>
          <w:rFonts w:ascii="Garamond" w:hAnsi="Garamond" w:cs="Arial"/>
        </w:rPr>
        <w:t>23</w:t>
      </w:r>
      <w:r w:rsidRPr="00CC41D2">
        <w:rPr>
          <w:rFonts w:ascii="Garamond" w:hAnsi="Garamond" w:cs="Arial"/>
        </w:rPr>
        <w:t xml:space="preserve"> programas de doctorado.</w:t>
      </w:r>
    </w:p>
    <w:p w14:paraId="78B9E032" w14:textId="5228EA5B" w:rsidR="00421A08" w:rsidRPr="00CC41D2" w:rsidRDefault="00421A08" w:rsidP="009F474E">
      <w:pPr>
        <w:pStyle w:val="NormalWeb"/>
        <w:jc w:val="both"/>
        <w:rPr>
          <w:rFonts w:ascii="Garamond" w:hAnsi="Garamond" w:cs="Arial"/>
        </w:rPr>
      </w:pPr>
      <w:r w:rsidRPr="00CC41D2">
        <w:rPr>
          <w:rFonts w:ascii="Garamond" w:hAnsi="Garamond" w:cs="Arial"/>
        </w:rPr>
        <w:t>La actividad de la EIDUM durante este curso 20</w:t>
      </w:r>
      <w:r w:rsidR="00162F06" w:rsidRPr="00CC41D2">
        <w:rPr>
          <w:rFonts w:ascii="Garamond" w:hAnsi="Garamond" w:cs="Arial"/>
        </w:rPr>
        <w:t>20</w:t>
      </w:r>
      <w:r w:rsidRPr="00CC41D2">
        <w:rPr>
          <w:rFonts w:ascii="Garamond" w:hAnsi="Garamond" w:cs="Arial"/>
        </w:rPr>
        <w:t>-202</w:t>
      </w:r>
      <w:r w:rsidR="00162F06" w:rsidRPr="00CC41D2">
        <w:rPr>
          <w:rFonts w:ascii="Garamond" w:hAnsi="Garamond" w:cs="Arial"/>
        </w:rPr>
        <w:t>1</w:t>
      </w:r>
      <w:r w:rsidRPr="00CC41D2">
        <w:rPr>
          <w:rFonts w:ascii="Garamond" w:hAnsi="Garamond" w:cs="Arial"/>
        </w:rPr>
        <w:t xml:space="preserve"> ha estado</w:t>
      </w:r>
      <w:r w:rsidR="00162F06" w:rsidRPr="00CC41D2">
        <w:rPr>
          <w:rFonts w:ascii="Garamond" w:hAnsi="Garamond" w:cs="Arial"/>
        </w:rPr>
        <w:t xml:space="preserve"> aún</w:t>
      </w:r>
      <w:r w:rsidRPr="00CC41D2">
        <w:rPr>
          <w:rFonts w:ascii="Garamond" w:hAnsi="Garamond" w:cs="Arial"/>
        </w:rPr>
        <w:t xml:space="preserve"> marcada por la situación generada por la COVID-19,</w:t>
      </w:r>
      <w:r w:rsidR="0038345B" w:rsidRPr="00CC41D2">
        <w:rPr>
          <w:rFonts w:ascii="Garamond" w:hAnsi="Garamond" w:cs="Arial"/>
        </w:rPr>
        <w:t xml:space="preserve"> no obstante; sus doctorandos, tutores/directores de tesis, comisiones académicas y personal de administración</w:t>
      </w:r>
      <w:r w:rsidR="0062208A" w:rsidRPr="00CC41D2">
        <w:rPr>
          <w:rFonts w:ascii="Garamond" w:hAnsi="Garamond" w:cs="Arial"/>
        </w:rPr>
        <w:t>,</w:t>
      </w:r>
      <w:r w:rsidR="0038345B" w:rsidRPr="00CC41D2">
        <w:rPr>
          <w:rFonts w:ascii="Garamond" w:hAnsi="Garamond" w:cs="Arial"/>
        </w:rPr>
        <w:t xml:space="preserve"> han cumplido con </w:t>
      </w:r>
      <w:r w:rsidR="0062208A" w:rsidRPr="00CC41D2">
        <w:rPr>
          <w:rFonts w:ascii="Garamond" w:hAnsi="Garamond" w:cs="Arial"/>
        </w:rPr>
        <w:t>sus</w:t>
      </w:r>
      <w:r w:rsidR="0038345B" w:rsidRPr="00CC41D2">
        <w:rPr>
          <w:rFonts w:ascii="Garamond" w:hAnsi="Garamond" w:cs="Arial"/>
        </w:rPr>
        <w:t xml:space="preserve"> obligaciones y calendario a pesar de </w:t>
      </w:r>
      <w:r w:rsidR="0062208A" w:rsidRPr="00CC41D2">
        <w:rPr>
          <w:rFonts w:ascii="Garamond" w:hAnsi="Garamond" w:cs="Arial"/>
        </w:rPr>
        <w:t xml:space="preserve">estas circunstancias. </w:t>
      </w:r>
      <w:r w:rsidR="0038345B" w:rsidRPr="00CC41D2">
        <w:rPr>
          <w:rFonts w:ascii="Garamond" w:hAnsi="Garamond" w:cs="Arial"/>
        </w:rPr>
        <w:t xml:space="preserve"> </w:t>
      </w:r>
      <w:r w:rsidR="0062208A" w:rsidRPr="00CC41D2">
        <w:rPr>
          <w:rFonts w:ascii="Garamond" w:hAnsi="Garamond" w:cs="Arial"/>
        </w:rPr>
        <w:t>Destacando en</w:t>
      </w:r>
      <w:r w:rsidRPr="00CC41D2">
        <w:rPr>
          <w:rFonts w:ascii="Garamond" w:hAnsi="Garamond" w:cs="Arial"/>
        </w:rPr>
        <w:t xml:space="preserve"> sus planes de </w:t>
      </w:r>
      <w:r w:rsidR="0062208A" w:rsidRPr="00CC41D2">
        <w:rPr>
          <w:rFonts w:ascii="Garamond" w:hAnsi="Garamond" w:cs="Arial"/>
        </w:rPr>
        <w:t>contingencia</w:t>
      </w:r>
      <w:r w:rsidRPr="00CC41D2">
        <w:rPr>
          <w:rFonts w:ascii="Garamond" w:hAnsi="Garamond" w:cs="Arial"/>
        </w:rPr>
        <w:t>:</w:t>
      </w:r>
    </w:p>
    <w:p w14:paraId="1810754B" w14:textId="723AAD85" w:rsidR="00421A08" w:rsidRPr="00CC41D2" w:rsidRDefault="00421A08" w:rsidP="00421A08">
      <w:pPr>
        <w:pStyle w:val="NormalWeb"/>
        <w:numPr>
          <w:ilvl w:val="0"/>
          <w:numId w:val="1"/>
        </w:numPr>
        <w:jc w:val="both"/>
        <w:rPr>
          <w:rFonts w:ascii="Garamond" w:hAnsi="Garamond" w:cs="Arial"/>
        </w:rPr>
      </w:pPr>
      <w:r w:rsidRPr="00CC41D2">
        <w:rPr>
          <w:rFonts w:ascii="Garamond" w:hAnsi="Garamond" w:cs="Arial"/>
        </w:rPr>
        <w:t xml:space="preserve">La transformación de la </w:t>
      </w:r>
      <w:r w:rsidR="000B4CE0" w:rsidRPr="00CC41D2">
        <w:rPr>
          <w:rFonts w:ascii="Garamond" w:hAnsi="Garamond" w:cs="Arial"/>
        </w:rPr>
        <w:t xml:space="preserve">gran </w:t>
      </w:r>
      <w:r w:rsidRPr="00CC41D2">
        <w:rPr>
          <w:rFonts w:ascii="Garamond" w:hAnsi="Garamond" w:cs="Arial"/>
        </w:rPr>
        <w:t>mayoría de las actividades formativas transversales en no presenciales</w:t>
      </w:r>
      <w:r w:rsidR="000B4CE0" w:rsidRPr="00CC41D2">
        <w:rPr>
          <w:rFonts w:ascii="Garamond" w:hAnsi="Garamond" w:cs="Arial"/>
        </w:rPr>
        <w:t xml:space="preserve"> (a excepción únicamente de las que requerían el uso de instrumentación)</w:t>
      </w:r>
      <w:r w:rsidRPr="00CC41D2">
        <w:rPr>
          <w:rFonts w:ascii="Garamond" w:hAnsi="Garamond" w:cs="Arial"/>
        </w:rPr>
        <w:t xml:space="preserve"> y </w:t>
      </w:r>
      <w:r w:rsidR="00162F06" w:rsidRPr="00CC41D2">
        <w:rPr>
          <w:rFonts w:ascii="Garamond" w:hAnsi="Garamond" w:cs="Arial"/>
        </w:rPr>
        <w:t>la organización de</w:t>
      </w:r>
      <w:r w:rsidRPr="00CC41D2">
        <w:rPr>
          <w:rFonts w:ascii="Garamond" w:hAnsi="Garamond" w:cs="Arial"/>
        </w:rPr>
        <w:t xml:space="preserve"> las VI Jornadas </w:t>
      </w:r>
      <w:r w:rsidR="0038345B" w:rsidRPr="00CC41D2">
        <w:rPr>
          <w:rFonts w:ascii="Garamond" w:hAnsi="Garamond" w:cs="Arial"/>
        </w:rPr>
        <w:t xml:space="preserve">Doctorales </w:t>
      </w:r>
      <w:r w:rsidR="0096754F" w:rsidRPr="00CC41D2">
        <w:rPr>
          <w:rFonts w:ascii="Garamond" w:hAnsi="Garamond" w:cs="Arial"/>
        </w:rPr>
        <w:t xml:space="preserve">en formato online, con una asistencia de </w:t>
      </w:r>
      <w:r w:rsidR="00B503F9" w:rsidRPr="00CC41D2">
        <w:rPr>
          <w:rFonts w:ascii="Garamond" w:hAnsi="Garamond" w:cs="Arial"/>
        </w:rPr>
        <w:t>704</w:t>
      </w:r>
      <w:r w:rsidR="0096754F" w:rsidRPr="00CC41D2">
        <w:rPr>
          <w:rFonts w:ascii="Garamond" w:hAnsi="Garamond" w:cs="Arial"/>
        </w:rPr>
        <w:t xml:space="preserve"> doctorandos.</w:t>
      </w:r>
    </w:p>
    <w:p w14:paraId="1D629C9D" w14:textId="78A7165E" w:rsidR="0038345B" w:rsidRPr="00CC41D2" w:rsidRDefault="0038345B" w:rsidP="00421A08">
      <w:pPr>
        <w:pStyle w:val="NormalWeb"/>
        <w:numPr>
          <w:ilvl w:val="0"/>
          <w:numId w:val="1"/>
        </w:numPr>
        <w:jc w:val="both"/>
        <w:rPr>
          <w:rFonts w:ascii="Garamond" w:hAnsi="Garamond" w:cs="Arial"/>
        </w:rPr>
      </w:pPr>
      <w:r w:rsidRPr="00CC41D2">
        <w:rPr>
          <w:rFonts w:ascii="Garamond" w:hAnsi="Garamond" w:cs="Arial"/>
        </w:rPr>
        <w:t>La posibilidad de que los estudiantes de doctorado realicen estancias virtuales</w:t>
      </w:r>
      <w:r w:rsidR="0062208A" w:rsidRPr="00CC41D2">
        <w:rPr>
          <w:rFonts w:ascii="Garamond" w:hAnsi="Garamond" w:cs="Arial"/>
        </w:rPr>
        <w:t>.</w:t>
      </w:r>
    </w:p>
    <w:p w14:paraId="7B139B6D" w14:textId="7770BE02" w:rsidR="0038345B" w:rsidRPr="00CC41D2" w:rsidRDefault="0038345B" w:rsidP="00421A08">
      <w:pPr>
        <w:pStyle w:val="NormalWeb"/>
        <w:numPr>
          <w:ilvl w:val="0"/>
          <w:numId w:val="1"/>
        </w:numPr>
        <w:jc w:val="both"/>
        <w:rPr>
          <w:rFonts w:ascii="Garamond" w:hAnsi="Garamond" w:cs="Arial"/>
        </w:rPr>
      </w:pPr>
      <w:r w:rsidRPr="00CC41D2">
        <w:rPr>
          <w:rFonts w:ascii="Garamond" w:hAnsi="Garamond" w:cs="Arial"/>
        </w:rPr>
        <w:t>La presentación telemática del depósito de tesis, así como los actos de defensa de la misma.</w:t>
      </w:r>
    </w:p>
    <w:p w14:paraId="3D12031E" w14:textId="79010D95" w:rsidR="0062208A" w:rsidRPr="00CC41D2" w:rsidRDefault="0062208A" w:rsidP="00421A08">
      <w:pPr>
        <w:pStyle w:val="NormalWeb"/>
        <w:numPr>
          <w:ilvl w:val="0"/>
          <w:numId w:val="1"/>
        </w:numPr>
        <w:jc w:val="both"/>
        <w:rPr>
          <w:rFonts w:ascii="Garamond" w:hAnsi="Garamond" w:cs="Arial"/>
        </w:rPr>
      </w:pPr>
      <w:r w:rsidRPr="00CC41D2">
        <w:rPr>
          <w:rFonts w:ascii="Garamond" w:hAnsi="Garamond" w:cs="Arial"/>
        </w:rPr>
        <w:lastRenderedPageBreak/>
        <w:t xml:space="preserve">La exención del pago de la matrícula </w:t>
      </w:r>
      <w:r w:rsidR="0096754F" w:rsidRPr="00CC41D2">
        <w:rPr>
          <w:rFonts w:ascii="Garamond" w:hAnsi="Garamond" w:cs="Arial"/>
        </w:rPr>
        <w:t>durante el</w:t>
      </w:r>
      <w:r w:rsidRPr="00CC41D2">
        <w:rPr>
          <w:rFonts w:ascii="Garamond" w:hAnsi="Garamond" w:cs="Arial"/>
        </w:rPr>
        <w:t xml:space="preserve"> curso académico 2020/2021, para aquellos estudiantes que tenían previsto realizar el depósito de tesis antes del 30 de septiembre de 2020, pero que por motivos de la COVID no fue posible, debiendo hacer su depósito antes del 22 de diciembre de 2020.</w:t>
      </w:r>
    </w:p>
    <w:p w14:paraId="55DFB066" w14:textId="2C2612DC" w:rsidR="00CC41D2" w:rsidRPr="00CC41D2" w:rsidRDefault="00CC41D2" w:rsidP="00CC41D2">
      <w:pPr>
        <w:ind w:left="360"/>
        <w:rPr>
          <w:rFonts w:ascii="Garamond" w:hAnsi="Garamond"/>
          <w:sz w:val="24"/>
        </w:rPr>
      </w:pPr>
    </w:p>
    <w:p w14:paraId="4BAE5398" w14:textId="79C9C79B" w:rsidR="00CC41D2" w:rsidRPr="00CC41D2" w:rsidRDefault="00CC41D2" w:rsidP="00CC41D2">
      <w:pPr>
        <w:ind w:left="360"/>
        <w:rPr>
          <w:rFonts w:ascii="Garamond" w:hAnsi="Garamond"/>
          <w:sz w:val="24"/>
        </w:rPr>
      </w:pPr>
    </w:p>
    <w:p w14:paraId="1E2DF580" w14:textId="3D124596" w:rsidR="00CC41D2" w:rsidRPr="00CC41D2" w:rsidRDefault="00CC41D2" w:rsidP="00CC41D2">
      <w:pPr>
        <w:jc w:val="center"/>
        <w:rPr>
          <w:rFonts w:ascii="Garamond" w:hAnsi="Garamond" w:cs="Arial"/>
          <w:b/>
          <w:sz w:val="24"/>
        </w:rPr>
      </w:pPr>
      <w:r w:rsidRPr="00CC41D2">
        <w:rPr>
          <w:rFonts w:ascii="Garamond" w:hAnsi="Garamond" w:cs="Arial"/>
          <w:b/>
          <w:sz w:val="24"/>
        </w:rPr>
        <w:t>INFORME MEMORIA EIDUM 20</w:t>
      </w:r>
      <w:r>
        <w:rPr>
          <w:rFonts w:ascii="Garamond" w:hAnsi="Garamond" w:cs="Arial"/>
          <w:b/>
          <w:sz w:val="24"/>
        </w:rPr>
        <w:t>19</w:t>
      </w:r>
      <w:r w:rsidRPr="00CC41D2">
        <w:rPr>
          <w:rFonts w:ascii="Garamond" w:hAnsi="Garamond" w:cs="Arial"/>
          <w:b/>
          <w:sz w:val="24"/>
        </w:rPr>
        <w:t>-2</w:t>
      </w:r>
      <w:r>
        <w:rPr>
          <w:rFonts w:ascii="Garamond" w:hAnsi="Garamond" w:cs="Arial"/>
          <w:b/>
          <w:sz w:val="24"/>
        </w:rPr>
        <w:t>0</w:t>
      </w:r>
    </w:p>
    <w:p w14:paraId="4CFB79E6" w14:textId="6680384E" w:rsidR="00CC41D2" w:rsidRPr="00CC41D2" w:rsidRDefault="00CC41D2" w:rsidP="00CC41D2">
      <w:pPr>
        <w:ind w:left="360"/>
        <w:rPr>
          <w:rFonts w:ascii="Garamond" w:hAnsi="Garamond"/>
          <w:sz w:val="24"/>
        </w:rPr>
      </w:pPr>
    </w:p>
    <w:p w14:paraId="5FFCFAAD" w14:textId="77777777" w:rsidR="00CC41D2" w:rsidRPr="00CC41D2" w:rsidRDefault="00CC41D2" w:rsidP="00CC41D2">
      <w:pPr>
        <w:ind w:left="360"/>
        <w:rPr>
          <w:rFonts w:ascii="Garamond" w:hAnsi="Garamond"/>
          <w:sz w:val="24"/>
        </w:rPr>
      </w:pPr>
    </w:p>
    <w:p w14:paraId="727A75E8" w14:textId="31C7A7FE" w:rsidR="00CC41D2" w:rsidRPr="00CC41D2" w:rsidRDefault="00CC41D2" w:rsidP="00CC41D2">
      <w:pPr>
        <w:rPr>
          <w:rFonts w:ascii="Garamond" w:hAnsi="Garamond"/>
          <w:sz w:val="24"/>
        </w:rPr>
      </w:pPr>
      <w:r w:rsidRPr="00CC41D2">
        <w:rPr>
          <w:rFonts w:ascii="Garamond" w:hAnsi="Garamond"/>
          <w:sz w:val="24"/>
        </w:rPr>
        <w:t xml:space="preserve">De las 208 tesis doctorales leídas en el curso sería 2019/2020, un 33% de ellas han obtenido la Mención Internacional (69 tesis) y, además, 3 han sido en régimen de </w:t>
      </w:r>
      <w:proofErr w:type="spellStart"/>
      <w:r w:rsidRPr="00CC41D2">
        <w:rPr>
          <w:rFonts w:ascii="Garamond" w:hAnsi="Garamond"/>
          <w:sz w:val="24"/>
        </w:rPr>
        <w:t>cotutela</w:t>
      </w:r>
      <w:proofErr w:type="spellEnd"/>
      <w:r w:rsidRPr="00CC41D2">
        <w:rPr>
          <w:rFonts w:ascii="Garamond" w:hAnsi="Garamond"/>
          <w:sz w:val="24"/>
        </w:rPr>
        <w:t>. En cuanto a las tesis doctorales con Mención Industrial, se han leído 4 tesis. En este curso se han matriculado 2.376 estudiantes, de los que el 38%</w:t>
      </w:r>
      <w:r>
        <w:rPr>
          <w:rFonts w:ascii="Garamond" w:hAnsi="Garamond"/>
          <w:sz w:val="24"/>
        </w:rPr>
        <w:t xml:space="preserve"> </w:t>
      </w:r>
      <w:r w:rsidRPr="00CC41D2">
        <w:rPr>
          <w:rFonts w:ascii="Garamond" w:hAnsi="Garamond"/>
          <w:sz w:val="24"/>
        </w:rPr>
        <w:t>pertenecen a programas de la rama de conocimiento de ciencias de la salud mientras que la rama de conocimiento de ingeniería y arquitectura es la que tiene el porcentaje de estudiantes menor (3%). La Escuela Internacional de Doctorado de la Universidad de Murcia (EIDUM) planifica la oferta de actividades transversales comunes a los programas de doctorado inherentes a la formación investigadora, personal y en valores del doctorando, facilitando la adquisición de los conocimientos y competencias académicas y profesionales. Su estrategia formativa está ligada a la estrategia de</w:t>
      </w:r>
      <w:r>
        <w:rPr>
          <w:rFonts w:ascii="Garamond" w:hAnsi="Garamond"/>
          <w:sz w:val="24"/>
        </w:rPr>
        <w:t xml:space="preserve"> </w:t>
      </w:r>
      <w:r w:rsidRPr="00CC41D2">
        <w:rPr>
          <w:rFonts w:ascii="Garamond" w:hAnsi="Garamond"/>
          <w:sz w:val="24"/>
        </w:rPr>
        <w:t>investigación de cada programa y de la Universidad y debe garantizar un liderazgo</w:t>
      </w:r>
    </w:p>
    <w:p w14:paraId="268779CD" w14:textId="4E26BF18" w:rsidR="00CC41D2" w:rsidRPr="00CC41D2" w:rsidRDefault="00CC41D2" w:rsidP="00CC41D2">
      <w:pPr>
        <w:rPr>
          <w:rFonts w:ascii="Garamond" w:hAnsi="Garamond"/>
          <w:sz w:val="24"/>
        </w:rPr>
      </w:pPr>
      <w:r>
        <w:rPr>
          <w:rFonts w:ascii="Garamond" w:hAnsi="Garamond"/>
          <w:sz w:val="24"/>
        </w:rPr>
        <w:t xml:space="preserve"> </w:t>
      </w:r>
      <w:r w:rsidRPr="00CC41D2">
        <w:rPr>
          <w:rFonts w:ascii="Garamond" w:hAnsi="Garamond"/>
          <w:sz w:val="24"/>
        </w:rPr>
        <w:t>en sus ámbitos de conocimiento y una masa crítica suficiente de profesores</w:t>
      </w:r>
      <w:r>
        <w:rPr>
          <w:rFonts w:ascii="Garamond" w:hAnsi="Garamond"/>
          <w:sz w:val="24"/>
        </w:rPr>
        <w:t xml:space="preserve"> </w:t>
      </w:r>
      <w:r w:rsidRPr="00CC41D2">
        <w:rPr>
          <w:rFonts w:ascii="Garamond" w:hAnsi="Garamond"/>
          <w:sz w:val="24"/>
        </w:rPr>
        <w:t>y doctorandos. Durante este curso académico, la Escuela de Doctorado ha organizado 32 actividades formativas, destacando el curso online con el que se ofertó la posibilidad de iniciar o continuar estudios de idiomas, mejorando las competencias ling</w:t>
      </w:r>
      <w:r>
        <w:rPr>
          <w:rFonts w:ascii="Garamond" w:hAnsi="Garamond"/>
          <w:sz w:val="24"/>
        </w:rPr>
        <w:t>üí</w:t>
      </w:r>
      <w:r w:rsidRPr="00CC41D2">
        <w:rPr>
          <w:rFonts w:ascii="Garamond" w:hAnsi="Garamond"/>
          <w:sz w:val="24"/>
        </w:rPr>
        <w:t>sticas de los estudiantes de doctorado a partir de cualquier nivel en las siguientes lenguas: inglés, francés, español y alemán. Por otra parte, la EIDUM lidera el desarrollo y traducción al inglés de la aplicación de doctorado, con el objetivo de que las gestiones y trámites que los estudiantes realicen con la Escuela se lleven a cabo de forma virtual, desde su preinscripción hasta el depósito de la tesis. En el Acto de Santo Tomás de 2019 se entregaron 20 premios extraordinarios de doctorado, correspondientes a la convocatoria por parte de 14 programas de doctorado</w:t>
      </w:r>
    </w:p>
    <w:p w14:paraId="5093EC25" w14:textId="75434D04" w:rsidR="00CC41D2" w:rsidRPr="00CC41D2" w:rsidRDefault="00CC41D2" w:rsidP="00CC41D2">
      <w:pPr>
        <w:rPr>
          <w:rFonts w:ascii="Garamond" w:hAnsi="Garamond"/>
          <w:sz w:val="24"/>
        </w:rPr>
      </w:pPr>
    </w:p>
    <w:p w14:paraId="741F0235" w14:textId="77777777" w:rsidR="00CC41D2" w:rsidRDefault="00CC41D2" w:rsidP="00CC41D2">
      <w:pPr>
        <w:jc w:val="center"/>
        <w:rPr>
          <w:rFonts w:ascii="Garamond" w:hAnsi="Garamond" w:cs="Arial"/>
          <w:b/>
          <w:sz w:val="24"/>
        </w:rPr>
      </w:pPr>
    </w:p>
    <w:p w14:paraId="79742123" w14:textId="7ED13D2A" w:rsidR="00CC41D2" w:rsidRPr="00CC41D2" w:rsidRDefault="00CC41D2" w:rsidP="00CC41D2">
      <w:pPr>
        <w:jc w:val="center"/>
        <w:rPr>
          <w:rFonts w:ascii="Garamond" w:hAnsi="Garamond" w:cs="Arial"/>
          <w:b/>
          <w:sz w:val="24"/>
        </w:rPr>
      </w:pPr>
      <w:r w:rsidRPr="00CC41D2">
        <w:rPr>
          <w:rFonts w:ascii="Garamond" w:hAnsi="Garamond" w:cs="Arial"/>
          <w:b/>
          <w:sz w:val="24"/>
        </w:rPr>
        <w:t>INFORME MEMORIA EIDUM 20</w:t>
      </w:r>
      <w:r>
        <w:rPr>
          <w:rFonts w:ascii="Garamond" w:hAnsi="Garamond" w:cs="Arial"/>
          <w:b/>
          <w:sz w:val="24"/>
        </w:rPr>
        <w:t>18</w:t>
      </w:r>
      <w:r w:rsidRPr="00CC41D2">
        <w:rPr>
          <w:rFonts w:ascii="Garamond" w:hAnsi="Garamond" w:cs="Arial"/>
          <w:b/>
          <w:sz w:val="24"/>
        </w:rPr>
        <w:t>-</w:t>
      </w:r>
      <w:r>
        <w:rPr>
          <w:rFonts w:ascii="Garamond" w:hAnsi="Garamond" w:cs="Arial"/>
          <w:b/>
          <w:sz w:val="24"/>
        </w:rPr>
        <w:t>19</w:t>
      </w:r>
    </w:p>
    <w:p w14:paraId="77282CF7" w14:textId="77777777" w:rsidR="00CC41D2" w:rsidRPr="00CC41D2" w:rsidRDefault="00CC41D2" w:rsidP="00CC41D2">
      <w:pPr>
        <w:ind w:left="360"/>
        <w:rPr>
          <w:rFonts w:ascii="Garamond" w:hAnsi="Garamond"/>
          <w:sz w:val="24"/>
        </w:rPr>
      </w:pPr>
    </w:p>
    <w:p w14:paraId="35D2B0E4" w14:textId="77777777" w:rsidR="00CC41D2" w:rsidRPr="00CC41D2" w:rsidRDefault="00CC41D2" w:rsidP="00CC41D2">
      <w:pPr>
        <w:rPr>
          <w:rFonts w:ascii="Garamond" w:hAnsi="Garamond" w:cs="Arial"/>
          <w:sz w:val="24"/>
        </w:rPr>
      </w:pPr>
    </w:p>
    <w:p w14:paraId="6ED8FD48" w14:textId="77777777" w:rsidR="00CC41D2" w:rsidRPr="00CC41D2" w:rsidRDefault="00CC41D2" w:rsidP="00CC41D2">
      <w:pPr>
        <w:rPr>
          <w:rFonts w:ascii="Garamond" w:hAnsi="Garamond" w:cs="Arial"/>
          <w:sz w:val="24"/>
        </w:rPr>
      </w:pPr>
      <w:r w:rsidRPr="00CC41D2">
        <w:rPr>
          <w:rFonts w:ascii="Garamond" w:hAnsi="Garamond" w:cs="Arial"/>
          <w:sz w:val="24"/>
        </w:rPr>
        <w:t xml:space="preserve">De las 212 tesis doctorales leídas en el curso 2018-2019, un 29% de ellas han obtenido la Mención Internacional (62 tesis) y además, 5 han sido tesis en </w:t>
      </w:r>
      <w:proofErr w:type="spellStart"/>
      <w:r w:rsidRPr="00CC41D2">
        <w:rPr>
          <w:rFonts w:ascii="Garamond" w:hAnsi="Garamond" w:cs="Arial"/>
          <w:sz w:val="24"/>
        </w:rPr>
        <w:t>Cotutela</w:t>
      </w:r>
      <w:proofErr w:type="spellEnd"/>
      <w:r w:rsidRPr="00CC41D2">
        <w:rPr>
          <w:rFonts w:ascii="Garamond" w:hAnsi="Garamond" w:cs="Arial"/>
          <w:sz w:val="24"/>
        </w:rPr>
        <w:t>. En cuanto a las tesis doctorales con Mención Industrial, se han leído 2 tesis.</w:t>
      </w:r>
    </w:p>
    <w:p w14:paraId="1579A6EC" w14:textId="77777777" w:rsidR="00CC41D2" w:rsidRPr="00CC41D2" w:rsidRDefault="00CC41D2" w:rsidP="00CC41D2">
      <w:pPr>
        <w:rPr>
          <w:rFonts w:ascii="Garamond" w:hAnsi="Garamond" w:cs="Arial"/>
          <w:sz w:val="24"/>
        </w:rPr>
      </w:pPr>
    </w:p>
    <w:p w14:paraId="770577A2" w14:textId="77777777" w:rsidR="00CC41D2" w:rsidRPr="00CC41D2" w:rsidRDefault="00CC41D2" w:rsidP="00CC41D2">
      <w:pPr>
        <w:rPr>
          <w:rFonts w:ascii="Garamond" w:hAnsi="Garamond" w:cs="Arial"/>
          <w:sz w:val="24"/>
        </w:rPr>
      </w:pPr>
      <w:r w:rsidRPr="00CC41D2">
        <w:rPr>
          <w:rFonts w:ascii="Garamond" w:hAnsi="Garamond" w:cs="Arial"/>
          <w:sz w:val="24"/>
        </w:rPr>
        <w:t xml:space="preserve">En este curso se han matriculado 2322 estudiantes, de los cuales 721 son estudiantes de nuevo ingreso.  </w:t>
      </w:r>
    </w:p>
    <w:p w14:paraId="27CB8221" w14:textId="77777777" w:rsidR="00CC41D2" w:rsidRPr="00CC41D2" w:rsidRDefault="00CC41D2" w:rsidP="00CC41D2">
      <w:pPr>
        <w:pStyle w:val="NormalWeb"/>
        <w:jc w:val="both"/>
        <w:rPr>
          <w:rFonts w:ascii="Garamond" w:hAnsi="Garamond" w:cs="Arial"/>
        </w:rPr>
      </w:pPr>
      <w:r w:rsidRPr="00CC41D2">
        <w:rPr>
          <w:rFonts w:ascii="Garamond" w:hAnsi="Garamond" w:cs="Arial"/>
        </w:rPr>
        <w:lastRenderedPageBreak/>
        <w:t xml:space="preserve">La Escuela Internacional de Doctorado de la Universidad de Murcia (EIDUM), planifica la oferta de actividades transversales comunes a los programas de doctorado a ella adscritos e inherentes a la formación investigadora, personal y en valores, para que se puedan alcanzar los conocimientos y competencias académicas y profesionales aprobadas en sus programas de doctorado. En cualquier caso, su estrategia formativa estará ligada a la estrategia de investigación de cada programa y de la Universidad, y deberá garantizar un liderazgo en sus ámbitos de conocimiento y una masa crítica suficiente de profesores y doctorandos. Durante este curso académico, la Escuela de Doctorado ha organizado 34 actividades formativas, destacando las Jornadas Doctorales en colaboración con la Escuela de Doctorado de la UPCT y el Campus Mare </w:t>
      </w:r>
      <w:proofErr w:type="spellStart"/>
      <w:r w:rsidRPr="00CC41D2">
        <w:rPr>
          <w:rFonts w:ascii="Garamond" w:hAnsi="Garamond" w:cs="Arial"/>
        </w:rPr>
        <w:t>Nostrum</w:t>
      </w:r>
      <w:proofErr w:type="spellEnd"/>
      <w:r w:rsidRPr="00CC41D2">
        <w:rPr>
          <w:rFonts w:ascii="Garamond" w:hAnsi="Garamond" w:cs="Arial"/>
        </w:rPr>
        <w:t>.</w:t>
      </w:r>
    </w:p>
    <w:p w14:paraId="454C04A1" w14:textId="77777777" w:rsidR="00CC41D2" w:rsidRPr="00CC41D2" w:rsidRDefault="00CC41D2" w:rsidP="00CC41D2">
      <w:pPr>
        <w:pStyle w:val="NormalWeb"/>
        <w:jc w:val="both"/>
        <w:rPr>
          <w:rFonts w:ascii="Garamond" w:hAnsi="Garamond" w:cs="Arial"/>
        </w:rPr>
      </w:pPr>
      <w:r w:rsidRPr="00CC41D2">
        <w:rPr>
          <w:rFonts w:ascii="Garamond" w:hAnsi="Garamond" w:cs="Arial"/>
        </w:rPr>
        <w:t>Por otra parte, actualmente la EIDUM lidera el desarrollo de la aplicación de doctorado, con la pretensión de que las gestiones y trámites que los estudiantes realicen con la Escuela se realicen de forma virtual desde su preinscripción hasta el depósito de la tesis.</w:t>
      </w:r>
    </w:p>
    <w:p w14:paraId="105A69C3" w14:textId="77777777" w:rsidR="00CC41D2" w:rsidRPr="00CC41D2" w:rsidRDefault="00CC41D2" w:rsidP="00CC41D2">
      <w:pPr>
        <w:pStyle w:val="NormalWeb"/>
        <w:jc w:val="both"/>
        <w:rPr>
          <w:rFonts w:ascii="Garamond" w:hAnsi="Garamond" w:cs="Arial"/>
        </w:rPr>
      </w:pPr>
      <w:r w:rsidRPr="00CC41D2">
        <w:rPr>
          <w:rFonts w:ascii="Garamond" w:hAnsi="Garamond" w:cs="Arial"/>
        </w:rPr>
        <w:t>En el Acto de Santo Tomás de 2019 se entregaron 24 premios extraordinarios de doctorado, correspondientes a la convocatoria por parte de 19 programas de doctorado.</w:t>
      </w:r>
    </w:p>
    <w:p w14:paraId="31EE8039" w14:textId="77777777" w:rsidR="00CC41D2" w:rsidRPr="00CC41D2" w:rsidRDefault="00CC41D2" w:rsidP="00CC41D2">
      <w:pPr>
        <w:rPr>
          <w:rFonts w:ascii="Garamond" w:hAnsi="Garamond"/>
          <w:sz w:val="24"/>
        </w:rPr>
      </w:pPr>
    </w:p>
    <w:p w14:paraId="38730F5B" w14:textId="77777777" w:rsidR="00CC41D2" w:rsidRPr="00CC41D2" w:rsidRDefault="00CC41D2" w:rsidP="00CC41D2">
      <w:pPr>
        <w:pStyle w:val="NormalWeb"/>
        <w:jc w:val="both"/>
        <w:rPr>
          <w:rFonts w:ascii="Garamond" w:hAnsi="Garamond" w:cs="Arial"/>
        </w:rPr>
      </w:pPr>
    </w:p>
    <w:sectPr w:rsidR="00CC41D2" w:rsidRPr="00CC41D2" w:rsidSect="006B7663">
      <w:headerReference w:type="even" r:id="rId7"/>
      <w:headerReference w:type="default" r:id="rId8"/>
      <w:footerReference w:type="even" r:id="rId9"/>
      <w:footerReference w:type="default" r:id="rId10"/>
      <w:headerReference w:type="first" r:id="rId11"/>
      <w:footerReference w:type="first" r:id="rId12"/>
      <w:pgSz w:w="11906" w:h="16838"/>
      <w:pgMar w:top="328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2A55B" w14:textId="77777777" w:rsidR="00D73E28" w:rsidRDefault="00D73E28">
      <w:r>
        <w:separator/>
      </w:r>
    </w:p>
  </w:endnote>
  <w:endnote w:type="continuationSeparator" w:id="0">
    <w:p w14:paraId="0EB90585" w14:textId="77777777" w:rsidR="00D73E28" w:rsidRDefault="00D7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46AC" w14:textId="77777777" w:rsidR="0038345B" w:rsidRDefault="0038345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D74F" w14:textId="77777777" w:rsidR="0038345B" w:rsidRDefault="0038345B" w:rsidP="00A07781">
    <w:pPr>
      <w:pStyle w:val="Piedepgina"/>
      <w:jc w:val="right"/>
    </w:pPr>
    <w:r>
      <w:rPr>
        <w:noProof/>
        <w:lang w:eastAsia="es-ES"/>
      </w:rPr>
      <w:drawing>
        <wp:anchor distT="0" distB="0" distL="114300" distR="114300" simplePos="0" relativeHeight="251658240" behindDoc="0" locked="0" layoutInCell="1" allowOverlap="1" wp14:anchorId="6F7823B0" wp14:editId="6EFE10EB">
          <wp:simplePos x="0" y="0"/>
          <wp:positionH relativeFrom="column">
            <wp:posOffset>-800100</wp:posOffset>
          </wp:positionH>
          <wp:positionV relativeFrom="paragraph">
            <wp:posOffset>-290195</wp:posOffset>
          </wp:positionV>
          <wp:extent cx="800100" cy="734060"/>
          <wp:effectExtent l="19050" t="0" r="0" b="0"/>
          <wp:wrapTight wrapText="bothSides">
            <wp:wrapPolygon edited="0">
              <wp:start x="-514" y="0"/>
              <wp:lineTo x="-514" y="21301"/>
              <wp:lineTo x="21600" y="21301"/>
              <wp:lineTo x="21600" y="0"/>
              <wp:lineTo x="-514" y="0"/>
            </wp:wrapPolygon>
          </wp:wrapTight>
          <wp:docPr id="21" name="Imagen 21" descr="logo do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docot"/>
                  <pic:cNvPicPr>
                    <a:picLocks noChangeAspect="1" noChangeArrowheads="1"/>
                  </pic:cNvPicPr>
                </pic:nvPicPr>
                <pic:blipFill>
                  <a:blip r:embed="rId1">
                    <a:grayscl/>
                  </a:blip>
                  <a:srcRect/>
                  <a:stretch>
                    <a:fillRect/>
                  </a:stretch>
                </pic:blipFill>
                <pic:spPr bwMode="auto">
                  <a:xfrm>
                    <a:off x="0" y="0"/>
                    <a:ext cx="800100" cy="734060"/>
                  </a:xfrm>
                  <a:prstGeom prst="rect">
                    <a:avLst/>
                  </a:prstGeom>
                  <a:noFill/>
                  <a:ln w="9525">
                    <a:noFill/>
                    <a:miter lim="800000"/>
                    <a:headEnd/>
                    <a:tailEnd/>
                  </a:ln>
                </pic:spPr>
              </pic:pic>
            </a:graphicData>
          </a:graphic>
        </wp:anchor>
      </w:drawing>
    </w:r>
    <w:r>
      <w:t xml:space="preserve">Edificio Rector Soler, Campus de </w:t>
    </w:r>
    <w:proofErr w:type="spellStart"/>
    <w:r>
      <w:t>Espinardo</w:t>
    </w:r>
    <w:proofErr w:type="spellEnd"/>
    <w:r>
      <w:t>. 30100 Murcia</w:t>
    </w:r>
  </w:p>
  <w:p w14:paraId="74EDBA9A" w14:textId="77777777" w:rsidR="0038345B" w:rsidRPr="008106F0" w:rsidRDefault="0038345B" w:rsidP="00A07781">
    <w:pPr>
      <w:pStyle w:val="Piedepgina"/>
      <w:jc w:val="right"/>
    </w:pPr>
    <w:r>
      <w:t xml:space="preserve">T. 868 889 161 – F. 868 884 217 – </w:t>
    </w:r>
    <w:r w:rsidRPr="008106F0">
      <w:rPr>
        <w:b/>
      </w:rPr>
      <w:t>www.um.es/web/eidum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DEF9" w14:textId="77777777" w:rsidR="0038345B" w:rsidRDefault="003834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F5F8A" w14:textId="77777777" w:rsidR="00D73E28" w:rsidRDefault="00D73E28">
      <w:r>
        <w:separator/>
      </w:r>
    </w:p>
  </w:footnote>
  <w:footnote w:type="continuationSeparator" w:id="0">
    <w:p w14:paraId="4930BBCC" w14:textId="77777777" w:rsidR="00D73E28" w:rsidRDefault="00D73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F922" w14:textId="77777777" w:rsidR="0038345B" w:rsidRDefault="0038345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BDDB" w14:textId="77777777" w:rsidR="0038345B" w:rsidRDefault="0038345B">
    <w:pPr>
      <w:pStyle w:val="Encabezado"/>
    </w:pPr>
    <w:r>
      <w:rPr>
        <w:noProof/>
        <w:lang w:eastAsia="es-ES"/>
      </w:rPr>
      <w:drawing>
        <wp:anchor distT="0" distB="0" distL="114300" distR="114300" simplePos="0" relativeHeight="251657216" behindDoc="0" locked="0" layoutInCell="1" allowOverlap="1" wp14:anchorId="6E6ACD1A" wp14:editId="124B57E8">
          <wp:simplePos x="0" y="0"/>
          <wp:positionH relativeFrom="column">
            <wp:posOffset>-1079500</wp:posOffset>
          </wp:positionH>
          <wp:positionV relativeFrom="paragraph">
            <wp:posOffset>171450</wp:posOffset>
          </wp:positionV>
          <wp:extent cx="7594600" cy="931545"/>
          <wp:effectExtent l="19050" t="0" r="6350" b="0"/>
          <wp:wrapTight wrapText="bothSides">
            <wp:wrapPolygon edited="0">
              <wp:start x="-54" y="0"/>
              <wp:lineTo x="-54" y="21202"/>
              <wp:lineTo x="21618" y="21202"/>
              <wp:lineTo x="21618" y="0"/>
              <wp:lineTo x="-54" y="0"/>
            </wp:wrapPolygon>
          </wp:wrapTight>
          <wp:docPr id="20" name="Imagen 20" descr="escu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scuela"/>
                  <pic:cNvPicPr>
                    <a:picLocks noChangeAspect="1" noChangeArrowheads="1"/>
                  </pic:cNvPicPr>
                </pic:nvPicPr>
                <pic:blipFill>
                  <a:blip r:embed="rId1"/>
                  <a:srcRect/>
                  <a:stretch>
                    <a:fillRect/>
                  </a:stretch>
                </pic:blipFill>
                <pic:spPr bwMode="auto">
                  <a:xfrm>
                    <a:off x="0" y="0"/>
                    <a:ext cx="7594600" cy="93154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AC2EF" w14:textId="77777777" w:rsidR="0038345B" w:rsidRDefault="003834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240"/>
    <w:multiLevelType w:val="hybridMultilevel"/>
    <w:tmpl w:val="3FEE1752"/>
    <w:lvl w:ilvl="0" w:tplc="1F44C37E">
      <w:start w:val="20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embedSystemFonts/>
  <w:proofState w:spelling="clean"/>
  <w:attachedTemplate r:id="rId1"/>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B51"/>
    <w:rsid w:val="000B4CE0"/>
    <w:rsid w:val="000F3ADA"/>
    <w:rsid w:val="001078AE"/>
    <w:rsid w:val="00162F06"/>
    <w:rsid w:val="001654C3"/>
    <w:rsid w:val="00166F9B"/>
    <w:rsid w:val="001A4F63"/>
    <w:rsid w:val="001B277E"/>
    <w:rsid w:val="001D2FB7"/>
    <w:rsid w:val="0025357D"/>
    <w:rsid w:val="002D537A"/>
    <w:rsid w:val="00301A1C"/>
    <w:rsid w:val="0038345B"/>
    <w:rsid w:val="00392F7D"/>
    <w:rsid w:val="003A7C51"/>
    <w:rsid w:val="00421A08"/>
    <w:rsid w:val="00421FBB"/>
    <w:rsid w:val="00424587"/>
    <w:rsid w:val="004D78D2"/>
    <w:rsid w:val="004F6630"/>
    <w:rsid w:val="0062208A"/>
    <w:rsid w:val="006B7663"/>
    <w:rsid w:val="00721E4D"/>
    <w:rsid w:val="008106F0"/>
    <w:rsid w:val="008B5420"/>
    <w:rsid w:val="008C2952"/>
    <w:rsid w:val="008F3689"/>
    <w:rsid w:val="00902C87"/>
    <w:rsid w:val="0096754F"/>
    <w:rsid w:val="009F474E"/>
    <w:rsid w:val="00A07610"/>
    <w:rsid w:val="00A07781"/>
    <w:rsid w:val="00A15D57"/>
    <w:rsid w:val="00A4342F"/>
    <w:rsid w:val="00A84160"/>
    <w:rsid w:val="00A90FEF"/>
    <w:rsid w:val="00AA4930"/>
    <w:rsid w:val="00B503F9"/>
    <w:rsid w:val="00B84284"/>
    <w:rsid w:val="00B93A4F"/>
    <w:rsid w:val="00BC42B2"/>
    <w:rsid w:val="00C07A7D"/>
    <w:rsid w:val="00C51F62"/>
    <w:rsid w:val="00CB5B51"/>
    <w:rsid w:val="00CC1E60"/>
    <w:rsid w:val="00CC41D2"/>
    <w:rsid w:val="00CD4206"/>
    <w:rsid w:val="00D22E2A"/>
    <w:rsid w:val="00D73E28"/>
    <w:rsid w:val="00D8349E"/>
    <w:rsid w:val="00FC0C24"/>
    <w:rsid w:val="00FC3644"/>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353FBF"/>
  <w15:docId w15:val="{7A41ACE5-3D34-5240-A63A-B8387C82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20AA"/>
    <w:pPr>
      <w:jc w:val="both"/>
    </w:pPr>
    <w:rPr>
      <w:rFonts w:ascii="Arial" w:hAnsi="Arial"/>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F3689"/>
    <w:pPr>
      <w:tabs>
        <w:tab w:val="center" w:pos="4252"/>
        <w:tab w:val="right" w:pos="8504"/>
      </w:tabs>
    </w:pPr>
  </w:style>
  <w:style w:type="paragraph" w:styleId="Piedepgina">
    <w:name w:val="footer"/>
    <w:basedOn w:val="Normal"/>
    <w:link w:val="PiedepginaCar"/>
    <w:rsid w:val="008F3689"/>
    <w:pPr>
      <w:tabs>
        <w:tab w:val="center" w:pos="4252"/>
        <w:tab w:val="right" w:pos="8504"/>
      </w:tabs>
      <w:jc w:val="center"/>
    </w:pPr>
    <w:rPr>
      <w:sz w:val="16"/>
    </w:rPr>
  </w:style>
  <w:style w:type="character" w:customStyle="1" w:styleId="PiedepginaCar">
    <w:name w:val="Pie de página Car"/>
    <w:link w:val="Piedepgina"/>
    <w:rsid w:val="00FC0C24"/>
    <w:rPr>
      <w:rFonts w:ascii="Arial" w:hAnsi="Arial"/>
      <w:sz w:val="16"/>
      <w:szCs w:val="24"/>
      <w:lang w:val="es-ES" w:eastAsia="ja-JP"/>
    </w:rPr>
  </w:style>
  <w:style w:type="character" w:styleId="Refdecomentario">
    <w:name w:val="annotation reference"/>
    <w:basedOn w:val="Fuentedeprrafopredeter"/>
    <w:semiHidden/>
    <w:unhideWhenUsed/>
    <w:rsid w:val="00CD4206"/>
    <w:rPr>
      <w:sz w:val="16"/>
      <w:szCs w:val="16"/>
    </w:rPr>
  </w:style>
  <w:style w:type="paragraph" w:styleId="Textocomentario">
    <w:name w:val="annotation text"/>
    <w:basedOn w:val="Normal"/>
    <w:link w:val="TextocomentarioCar"/>
    <w:semiHidden/>
    <w:unhideWhenUsed/>
    <w:rsid w:val="00CD4206"/>
    <w:rPr>
      <w:szCs w:val="20"/>
    </w:rPr>
  </w:style>
  <w:style w:type="character" w:customStyle="1" w:styleId="TextocomentarioCar">
    <w:name w:val="Texto comentario Car"/>
    <w:basedOn w:val="Fuentedeprrafopredeter"/>
    <w:link w:val="Textocomentario"/>
    <w:semiHidden/>
    <w:rsid w:val="00CD4206"/>
    <w:rPr>
      <w:rFonts w:ascii="Arial" w:hAnsi="Arial"/>
      <w:lang w:eastAsia="ja-JP"/>
    </w:rPr>
  </w:style>
  <w:style w:type="paragraph" w:styleId="Asuntodelcomentario">
    <w:name w:val="annotation subject"/>
    <w:basedOn w:val="Textocomentario"/>
    <w:next w:val="Textocomentario"/>
    <w:link w:val="AsuntodelcomentarioCar"/>
    <w:semiHidden/>
    <w:unhideWhenUsed/>
    <w:rsid w:val="00CD4206"/>
    <w:rPr>
      <w:b/>
      <w:bCs/>
    </w:rPr>
  </w:style>
  <w:style w:type="character" w:customStyle="1" w:styleId="AsuntodelcomentarioCar">
    <w:name w:val="Asunto del comentario Car"/>
    <w:basedOn w:val="TextocomentarioCar"/>
    <w:link w:val="Asuntodelcomentario"/>
    <w:semiHidden/>
    <w:rsid w:val="00CD4206"/>
    <w:rPr>
      <w:rFonts w:ascii="Arial" w:hAnsi="Arial"/>
      <w:b/>
      <w:bCs/>
      <w:lang w:eastAsia="ja-JP"/>
    </w:rPr>
  </w:style>
  <w:style w:type="paragraph" w:styleId="Textodeglobo">
    <w:name w:val="Balloon Text"/>
    <w:basedOn w:val="Normal"/>
    <w:link w:val="TextodegloboCar"/>
    <w:semiHidden/>
    <w:unhideWhenUsed/>
    <w:rsid w:val="00CD4206"/>
    <w:rPr>
      <w:rFonts w:ascii="Segoe UI" w:hAnsi="Segoe UI" w:cs="Segoe UI"/>
      <w:sz w:val="18"/>
      <w:szCs w:val="18"/>
    </w:rPr>
  </w:style>
  <w:style w:type="character" w:customStyle="1" w:styleId="TextodegloboCar">
    <w:name w:val="Texto de globo Car"/>
    <w:basedOn w:val="Fuentedeprrafopredeter"/>
    <w:link w:val="Textodeglobo"/>
    <w:semiHidden/>
    <w:rsid w:val="00CD4206"/>
    <w:rPr>
      <w:rFonts w:ascii="Segoe UI" w:hAnsi="Segoe UI" w:cs="Segoe UI"/>
      <w:sz w:val="18"/>
      <w:szCs w:val="18"/>
      <w:lang w:eastAsia="ja-JP"/>
    </w:rPr>
  </w:style>
  <w:style w:type="paragraph" w:styleId="NormalWeb">
    <w:name w:val="Normal (Web)"/>
    <w:basedOn w:val="Normal"/>
    <w:uiPriority w:val="99"/>
    <w:unhideWhenUsed/>
    <w:rsid w:val="00D8349E"/>
    <w:pPr>
      <w:spacing w:before="100" w:beforeAutospacing="1" w:after="100" w:afterAutospacing="1"/>
      <w:jc w:val="left"/>
    </w:pPr>
    <w:rPr>
      <w:rFonts w:ascii="Times New Roman" w:eastAsia="Times New Roman" w:hAnsi="Times New Roman"/>
      <w:sz w:val="24"/>
      <w:lang w:eastAsia="es-ES"/>
    </w:rPr>
  </w:style>
  <w:style w:type="paragraph" w:styleId="Prrafodelista">
    <w:name w:val="List Paragraph"/>
    <w:basedOn w:val="Normal"/>
    <w:uiPriority w:val="72"/>
    <w:qFormat/>
    <w:rsid w:val="00CC4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Eugenio\Plantillas_EIDUM\plantilla%20escuela%20cop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P:\Eugenio\Plantillas_EIDUM\plantilla escuela copia.dotx</Template>
  <TotalTime>9</TotalTime>
  <Pages>3</Pages>
  <Words>1014</Words>
  <Characters>5582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Universidad de Murcia</Company>
  <LinksUpToDate>false</LinksUpToDate>
  <CharactersWithSpaces>6583</CharactersWithSpaces>
  <SharedDoc>false</SharedDoc>
  <HLinks>
    <vt:vector size="12" baseType="variant">
      <vt:variant>
        <vt:i4>6946818</vt:i4>
      </vt:variant>
      <vt:variant>
        <vt:i4>-1</vt:i4>
      </vt:variant>
      <vt:variant>
        <vt:i4>2068</vt:i4>
      </vt:variant>
      <vt:variant>
        <vt:i4>1</vt:i4>
      </vt:variant>
      <vt:variant>
        <vt:lpwstr>escuela</vt:lpwstr>
      </vt:variant>
      <vt:variant>
        <vt:lpwstr/>
      </vt:variant>
      <vt:variant>
        <vt:i4>7536683</vt:i4>
      </vt:variant>
      <vt:variant>
        <vt:i4>-1</vt:i4>
      </vt:variant>
      <vt:variant>
        <vt:i4>2069</vt:i4>
      </vt:variant>
      <vt:variant>
        <vt:i4>1</vt:i4>
      </vt:variant>
      <vt:variant>
        <vt:lpwstr>logo docot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Sanchez Montesinos</dc:creator>
  <cp:lastModifiedBy>California</cp:lastModifiedBy>
  <cp:revision>7</cp:revision>
  <cp:lastPrinted>2009-03-17T09:31:00Z</cp:lastPrinted>
  <dcterms:created xsi:type="dcterms:W3CDTF">2021-10-02T08:51:00Z</dcterms:created>
  <dcterms:modified xsi:type="dcterms:W3CDTF">2021-10-13T10:50:00Z</dcterms:modified>
</cp:coreProperties>
</file>