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5194"/>
      </w:tblGrid>
      <w:tr w:rsidR="00F26802" w:rsidRPr="00826FBF" w:rsidTr="00826FBF">
        <w:tc>
          <w:tcPr>
            <w:tcW w:w="4750" w:type="dxa"/>
            <w:tcBorders>
              <w:bottom w:val="single" w:sz="4" w:space="0" w:color="000000"/>
            </w:tcBorders>
          </w:tcPr>
          <w:p w:rsidR="00F26802" w:rsidRPr="00826FBF" w:rsidRDefault="00F26802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 xml:space="preserve">Autor: </w:t>
            </w:r>
            <w:r w:rsidR="00CD5B0C">
              <w:rPr>
                <w:b/>
              </w:rPr>
              <w:t>RAQUEL SÁNCHEZ IBÁÑEZ</w:t>
            </w: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F26802" w:rsidRPr="00826FBF" w:rsidRDefault="00F26802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Localidad:</w:t>
            </w:r>
            <w:r w:rsidR="00CD5B0C">
              <w:rPr>
                <w:b/>
              </w:rPr>
              <w:t xml:space="preserve"> MURCIA</w:t>
            </w:r>
            <w:r w:rsidRPr="00826FBF">
              <w:rPr>
                <w:b/>
              </w:rPr>
              <w:t xml:space="preserve"> </w:t>
            </w:r>
          </w:p>
        </w:tc>
      </w:tr>
      <w:tr w:rsidR="007A6B24" w:rsidRPr="00826FBF" w:rsidTr="00826FBF">
        <w:tc>
          <w:tcPr>
            <w:tcW w:w="95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C6D9F1"/>
          </w:tcPr>
          <w:p w:rsidR="007A6B24" w:rsidRPr="00AB4083" w:rsidRDefault="007A6B24" w:rsidP="00826FBF">
            <w:pPr>
              <w:spacing w:line="360" w:lineRule="auto"/>
              <w:jc w:val="center"/>
            </w:pPr>
            <w:r w:rsidRPr="00826FBF">
              <w:rPr>
                <w:b/>
              </w:rPr>
              <w:t xml:space="preserve">A: </w:t>
            </w:r>
            <w:r w:rsidRPr="00826FBF">
              <w:rPr>
                <w:b/>
                <w:u w:val="single"/>
              </w:rPr>
              <w:t>DISEÑO DE LA ACTIVIDAD (GUÍA DOCENTE)</w:t>
            </w:r>
          </w:p>
        </w:tc>
      </w:tr>
      <w:tr w:rsidR="007A6B24" w:rsidRPr="00826FBF" w:rsidTr="00826FBF">
        <w:tc>
          <w:tcPr>
            <w:tcW w:w="9500" w:type="dxa"/>
            <w:gridSpan w:val="2"/>
            <w:shd w:val="clear" w:color="auto" w:fill="DBE5F1"/>
          </w:tcPr>
          <w:p w:rsidR="007A6B24" w:rsidRPr="00826FBF" w:rsidRDefault="00AB4083" w:rsidP="00CD5B0C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 xml:space="preserve">1. TÍTULO </w:t>
            </w:r>
            <w:r w:rsidR="00CD5B0C">
              <w:t>APRENDEMOS HISTORIA CON EL HIMNO A MURCIA</w:t>
            </w:r>
          </w:p>
        </w:tc>
      </w:tr>
      <w:tr w:rsidR="007A6B24" w:rsidRPr="00826FBF" w:rsidTr="00826FBF">
        <w:tc>
          <w:tcPr>
            <w:tcW w:w="4750" w:type="dxa"/>
          </w:tcPr>
          <w:p w:rsidR="007A6B24" w:rsidRDefault="007A6B24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2. Ubicación curricular</w:t>
            </w:r>
          </w:p>
          <w:p w:rsidR="00173373" w:rsidRDefault="00173373" w:rsidP="00826FBF">
            <w:pPr>
              <w:spacing w:line="360" w:lineRule="auto"/>
              <w:jc w:val="both"/>
            </w:pPr>
            <w:r>
              <w:t>SEGUNDO CURSO DE SECUNDARIA</w:t>
            </w:r>
          </w:p>
          <w:p w:rsidR="00A93183" w:rsidRPr="00826FBF" w:rsidRDefault="00A93183" w:rsidP="00826FBF">
            <w:pPr>
              <w:spacing w:line="360" w:lineRule="auto"/>
              <w:jc w:val="both"/>
              <w:rPr>
                <w:b/>
              </w:rPr>
            </w:pPr>
            <w:r>
              <w:t>BLOQUE 2: HISTORIA: LA EDAD MEDIA.</w:t>
            </w:r>
          </w:p>
          <w:p w:rsidR="007A6B24" w:rsidRPr="00F0338C" w:rsidRDefault="00A93183" w:rsidP="00F0338C">
            <w:pPr>
              <w:spacing w:line="360" w:lineRule="auto"/>
              <w:jc w:val="both"/>
              <w:rPr>
                <w:i/>
              </w:rPr>
            </w:pPr>
            <w:r>
              <w:t>• La evolución de los reinos cristianos y musulmanes.</w:t>
            </w:r>
          </w:p>
        </w:tc>
        <w:tc>
          <w:tcPr>
            <w:tcW w:w="4750" w:type="dxa"/>
          </w:tcPr>
          <w:p w:rsidR="007A6B24" w:rsidRPr="00826FBF" w:rsidRDefault="007A6B24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3. Temporalización</w:t>
            </w:r>
          </w:p>
          <w:p w:rsidR="007A6B24" w:rsidRPr="00826FBF" w:rsidRDefault="00A93183" w:rsidP="00826FBF">
            <w:pPr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45 minutos</w:t>
            </w:r>
          </w:p>
          <w:p w:rsidR="007A6B24" w:rsidRPr="00826FBF" w:rsidRDefault="007A6B24" w:rsidP="00826FBF">
            <w:pPr>
              <w:spacing w:line="360" w:lineRule="auto"/>
              <w:jc w:val="both"/>
              <w:rPr>
                <w:b/>
              </w:rPr>
            </w:pPr>
          </w:p>
        </w:tc>
      </w:tr>
      <w:tr w:rsidR="007A6B24" w:rsidRPr="00826FBF" w:rsidTr="00826FBF">
        <w:tc>
          <w:tcPr>
            <w:tcW w:w="4750" w:type="dxa"/>
          </w:tcPr>
          <w:p w:rsidR="007A6B24" w:rsidRPr="00826FBF" w:rsidRDefault="007A6B24" w:rsidP="00826FBF">
            <w:pPr>
              <w:spacing w:line="360" w:lineRule="auto"/>
              <w:jc w:val="both"/>
              <w:rPr>
                <w:i/>
              </w:rPr>
            </w:pPr>
            <w:r w:rsidRPr="00826FBF">
              <w:rPr>
                <w:b/>
              </w:rPr>
              <w:t>4. Nivel de agrupamiento de los alumnos</w:t>
            </w:r>
          </w:p>
          <w:p w:rsidR="007A6B24" w:rsidRPr="00826FBF" w:rsidRDefault="007A6B24" w:rsidP="00A93183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i/>
              </w:rPr>
              <w:t>Individual</w:t>
            </w:r>
          </w:p>
        </w:tc>
        <w:tc>
          <w:tcPr>
            <w:tcW w:w="4750" w:type="dxa"/>
          </w:tcPr>
          <w:p w:rsidR="007A6B24" w:rsidRPr="00826FBF" w:rsidRDefault="007A6B24" w:rsidP="00826FBF">
            <w:pPr>
              <w:spacing w:line="360" w:lineRule="auto"/>
              <w:jc w:val="both"/>
              <w:rPr>
                <w:i/>
              </w:rPr>
            </w:pPr>
            <w:r w:rsidRPr="00826FBF">
              <w:rPr>
                <w:b/>
              </w:rPr>
              <w:t>5. Recursos utilizados</w:t>
            </w:r>
          </w:p>
          <w:p w:rsidR="00A93183" w:rsidRDefault="00A93183" w:rsidP="00826FB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Ordenador con conexión a internet</w:t>
            </w:r>
          </w:p>
          <w:p w:rsidR="007A6B24" w:rsidRPr="00826FBF" w:rsidRDefault="00A93183" w:rsidP="00A93183">
            <w:pPr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Libreta (papel) y bolígrafo</w:t>
            </w: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6.</w:t>
            </w:r>
            <w:r>
              <w:t xml:space="preserve"> </w:t>
            </w:r>
            <w:r w:rsidRPr="00826FBF">
              <w:rPr>
                <w:b/>
              </w:rPr>
              <w:t>Criterios de Evaluación (según legislación) de la actividad (actividad diseñada según LOMCE)</w:t>
            </w:r>
          </w:p>
          <w:p w:rsidR="00A93183" w:rsidRPr="00826FBF" w:rsidRDefault="00A93183" w:rsidP="00826FBF">
            <w:pPr>
              <w:spacing w:line="360" w:lineRule="auto"/>
              <w:jc w:val="both"/>
              <w:rPr>
                <w:i/>
              </w:rPr>
            </w:pPr>
            <w:r>
              <w:t>BLOQUE 2: HISTORIA: LA EDAD MEDIA.</w:t>
            </w:r>
          </w:p>
          <w:p w:rsidR="007A6B24" w:rsidRPr="00F0338C" w:rsidRDefault="00A93183" w:rsidP="00826FBF">
            <w:pPr>
              <w:spacing w:line="360" w:lineRule="auto"/>
              <w:jc w:val="both"/>
            </w:pPr>
            <w:r>
              <w:rPr>
                <w:i/>
              </w:rPr>
              <w:t>-</w:t>
            </w:r>
            <w:r>
              <w:t>Analizar la evolución de los reinos cristianos y musulmanes, en sus aspectos socio-económicos, políticos y culturales</w:t>
            </w: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  <w:jc w:val="both"/>
            </w:pPr>
            <w:r w:rsidRPr="00826FBF">
              <w:rPr>
                <w:b/>
              </w:rPr>
              <w:t>7. Contenidos de la actividad</w:t>
            </w:r>
          </w:p>
          <w:p w:rsidR="007A6B24" w:rsidRPr="00F0338C" w:rsidRDefault="007A6B24" w:rsidP="00826FBF">
            <w:pPr>
              <w:spacing w:line="360" w:lineRule="auto"/>
              <w:jc w:val="both"/>
              <w:rPr>
                <w:i/>
              </w:rPr>
            </w:pPr>
          </w:p>
          <w:tbl>
            <w:tblPr>
              <w:tblW w:w="0" w:type="auto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3042"/>
              <w:gridCol w:w="3049"/>
              <w:gridCol w:w="3043"/>
            </w:tblGrid>
            <w:tr w:rsidR="00AB4083" w:rsidTr="00826FBF">
              <w:tc>
                <w:tcPr>
                  <w:tcW w:w="308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AB4083" w:rsidRPr="00826FBF" w:rsidRDefault="00AB4083" w:rsidP="00826FBF">
                  <w:pPr>
                    <w:spacing w:line="360" w:lineRule="auto"/>
                    <w:jc w:val="center"/>
                    <w:rPr>
                      <w:b/>
                      <w:bCs/>
                      <w:color w:val="365F91"/>
                    </w:rPr>
                  </w:pPr>
                  <w:r w:rsidRPr="00826FBF">
                    <w:rPr>
                      <w:b/>
                      <w:bCs/>
                      <w:color w:val="365F91"/>
                    </w:rPr>
                    <w:t>Conceptual</w:t>
                  </w:r>
                </w:p>
              </w:tc>
              <w:tc>
                <w:tcPr>
                  <w:tcW w:w="30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AB4083" w:rsidRPr="00826FBF" w:rsidRDefault="00AB4083" w:rsidP="00826FBF">
                  <w:pPr>
                    <w:spacing w:line="360" w:lineRule="auto"/>
                    <w:jc w:val="center"/>
                    <w:rPr>
                      <w:b/>
                      <w:bCs/>
                      <w:color w:val="365F91"/>
                    </w:rPr>
                  </w:pPr>
                  <w:r w:rsidRPr="00826FBF">
                    <w:rPr>
                      <w:b/>
                      <w:bCs/>
                      <w:color w:val="365F91"/>
                    </w:rPr>
                    <w:t>Procedimental</w:t>
                  </w:r>
                </w:p>
              </w:tc>
              <w:tc>
                <w:tcPr>
                  <w:tcW w:w="30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AB4083" w:rsidRDefault="00AB4083" w:rsidP="00826FBF">
                  <w:pPr>
                    <w:spacing w:line="360" w:lineRule="auto"/>
                    <w:jc w:val="center"/>
                    <w:rPr>
                      <w:b/>
                      <w:bCs/>
                      <w:color w:val="365F91"/>
                    </w:rPr>
                  </w:pPr>
                  <w:r w:rsidRPr="00826FBF">
                    <w:rPr>
                      <w:b/>
                      <w:bCs/>
                      <w:color w:val="365F91"/>
                    </w:rPr>
                    <w:t>Actitudinal</w:t>
                  </w:r>
                </w:p>
                <w:p w:rsidR="00145B96" w:rsidRPr="00826FBF" w:rsidRDefault="00145B96" w:rsidP="00826FBF">
                  <w:pPr>
                    <w:spacing w:line="360" w:lineRule="auto"/>
                    <w:jc w:val="center"/>
                    <w:rPr>
                      <w:b/>
                      <w:bCs/>
                      <w:color w:val="365F91"/>
                    </w:rPr>
                  </w:pPr>
                </w:p>
              </w:tc>
            </w:tr>
            <w:tr w:rsidR="00AB4083" w:rsidTr="00826FBF">
              <w:tc>
                <w:tcPr>
                  <w:tcW w:w="3089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B4083" w:rsidRDefault="00825347" w:rsidP="00826FBF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-</w:t>
                  </w:r>
                  <w:r w:rsidR="00A93183">
                    <w:rPr>
                      <w:b/>
                      <w:bCs/>
                      <w:color w:val="365F91"/>
                    </w:rPr>
                    <w:t>Conoc</w:t>
                  </w:r>
                  <w:r w:rsidR="00500D22">
                    <w:rPr>
                      <w:b/>
                      <w:bCs/>
                      <w:color w:val="365F91"/>
                    </w:rPr>
                    <w:t>er el origen del Himno a Murcia.</w:t>
                  </w:r>
                </w:p>
                <w:p w:rsidR="00070B98" w:rsidRDefault="00070B98" w:rsidP="00826FBF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-Conocer e</w:t>
                  </w:r>
                  <w:r w:rsidR="00500D22">
                    <w:rPr>
                      <w:b/>
                      <w:bCs/>
                      <w:color w:val="365F91"/>
                    </w:rPr>
                    <w:t>l periodo de la Taifa de Murcia.</w:t>
                  </w:r>
                </w:p>
                <w:p w:rsidR="00070B98" w:rsidRDefault="00070B98" w:rsidP="00826FBF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-Conocer el significado del escudo de Murcia</w:t>
                  </w:r>
                  <w:r w:rsidR="00500D22">
                    <w:rPr>
                      <w:b/>
                      <w:bCs/>
                      <w:color w:val="365F91"/>
                    </w:rPr>
                    <w:t>.</w:t>
                  </w:r>
                </w:p>
                <w:p w:rsidR="00070B98" w:rsidRDefault="00070B98" w:rsidP="00826FBF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 xml:space="preserve">-Saber el nombre de la patrona de Murcia y </w:t>
                  </w:r>
                  <w:r>
                    <w:rPr>
                      <w:b/>
                      <w:bCs/>
                      <w:color w:val="365F91"/>
                    </w:rPr>
                    <w:lastRenderedPageBreak/>
                    <w:t>comprender su origen histórico</w:t>
                  </w:r>
                  <w:r w:rsidR="00500D22">
                    <w:rPr>
                      <w:b/>
                      <w:bCs/>
                      <w:color w:val="365F91"/>
                    </w:rPr>
                    <w:t>.</w:t>
                  </w:r>
                  <w:r>
                    <w:rPr>
                      <w:b/>
                      <w:bCs/>
                      <w:color w:val="365F91"/>
                    </w:rPr>
                    <w:t xml:space="preserve"> </w:t>
                  </w:r>
                </w:p>
                <w:p w:rsidR="00825347" w:rsidRPr="00826FBF" w:rsidRDefault="00825347" w:rsidP="00825347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3090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500D22" w:rsidRDefault="00070B98" w:rsidP="00500D22">
                  <w:pPr>
                    <w:spacing w:line="360" w:lineRule="auto"/>
                    <w:jc w:val="both"/>
                    <w:rPr>
                      <w:b/>
                      <w:color w:val="365F91"/>
                    </w:rPr>
                  </w:pPr>
                  <w:r>
                    <w:rPr>
                      <w:color w:val="365F91"/>
                    </w:rPr>
                    <w:lastRenderedPageBreak/>
                    <w:t xml:space="preserve">       -</w:t>
                  </w:r>
                  <w:r w:rsidRPr="00070B98">
                    <w:rPr>
                      <w:b/>
                      <w:color w:val="365F91"/>
                    </w:rPr>
                    <w:t>Ser capaz de buscar</w:t>
                  </w:r>
                  <w:r w:rsidR="00500D22">
                    <w:rPr>
                      <w:b/>
                      <w:color w:val="365F91"/>
                    </w:rPr>
                    <w:t xml:space="preserve"> y trabajar sobre</w:t>
                  </w:r>
                  <w:r w:rsidRPr="00070B98">
                    <w:rPr>
                      <w:b/>
                      <w:color w:val="365F91"/>
                    </w:rPr>
                    <w:t xml:space="preserve"> información </w:t>
                  </w:r>
                  <w:r w:rsidR="00500D22">
                    <w:rPr>
                      <w:b/>
                      <w:color w:val="365F91"/>
                    </w:rPr>
                    <w:t xml:space="preserve">procedente de internet. </w:t>
                  </w:r>
                </w:p>
                <w:p w:rsidR="00500D22" w:rsidRDefault="00500D22" w:rsidP="00500D22">
                  <w:pPr>
                    <w:spacing w:line="360" w:lineRule="auto"/>
                    <w:jc w:val="both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- Aprender a citar fuentes consultadas en internet.</w:t>
                  </w:r>
                </w:p>
                <w:p w:rsidR="00500D22" w:rsidRPr="00070B98" w:rsidRDefault="00500D22" w:rsidP="00500D22">
                  <w:pPr>
                    <w:spacing w:line="360" w:lineRule="auto"/>
                    <w:jc w:val="both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-Sintetizar información. </w:t>
                  </w:r>
                </w:p>
              </w:tc>
              <w:tc>
                <w:tcPr>
                  <w:tcW w:w="3090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825347" w:rsidRDefault="00825347" w:rsidP="00825347">
                  <w:pPr>
                    <w:spacing w:line="360" w:lineRule="auto"/>
                    <w:jc w:val="both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Valorar el himno como elemento patrimonial</w:t>
                  </w:r>
                  <w:r w:rsidR="00500D22">
                    <w:rPr>
                      <w:b/>
                      <w:bCs/>
                      <w:color w:val="365F91"/>
                    </w:rPr>
                    <w:t>.</w:t>
                  </w:r>
                </w:p>
                <w:p w:rsidR="00AB4083" w:rsidRPr="00826FBF" w:rsidRDefault="00AB4083" w:rsidP="00826FBF">
                  <w:pPr>
                    <w:spacing w:line="360" w:lineRule="auto"/>
                    <w:jc w:val="both"/>
                    <w:rPr>
                      <w:color w:val="365F91"/>
                    </w:rPr>
                  </w:pPr>
                </w:p>
              </w:tc>
            </w:tr>
          </w:tbl>
          <w:p w:rsidR="00F0338C" w:rsidRPr="007A6B24" w:rsidRDefault="00F0338C" w:rsidP="00826FBF">
            <w:pPr>
              <w:spacing w:line="360" w:lineRule="auto"/>
              <w:jc w:val="both"/>
            </w:pP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  <w:jc w:val="both"/>
            </w:pPr>
            <w:r w:rsidRPr="00826FBF">
              <w:rPr>
                <w:b/>
              </w:rPr>
              <w:lastRenderedPageBreak/>
              <w:t>8. Competencias básicas</w:t>
            </w:r>
          </w:p>
          <w:p w:rsidR="00500D22" w:rsidRPr="007A6B24" w:rsidRDefault="007A6B24" w:rsidP="00500D22">
            <w:pPr>
              <w:spacing w:line="360" w:lineRule="auto"/>
              <w:jc w:val="both"/>
            </w:pPr>
            <w:r>
              <w:tab/>
            </w:r>
            <w:r w:rsidR="00500D22">
              <w:t xml:space="preserve">En esta actividad se trabajará fundamentalmente el </w:t>
            </w:r>
            <w:r w:rsidR="00500D22">
              <w:rPr>
                <w:i/>
              </w:rPr>
              <w:t xml:space="preserve">Tratamiento de la información y competencia digital, puesto que el alumnado deberá buscar y contestar a las cuestiones solicitadas a partir de información que está en internet, citando correctamente las fuentes consultadas. </w:t>
            </w:r>
          </w:p>
          <w:p w:rsidR="007A6B24" w:rsidRPr="007A6B24" w:rsidRDefault="007A6B24" w:rsidP="00826FBF">
            <w:pPr>
              <w:spacing w:line="360" w:lineRule="auto"/>
              <w:jc w:val="both"/>
            </w:pP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9. Desarrollo de la actividad</w:t>
            </w:r>
          </w:p>
          <w:p w:rsidR="00A93183" w:rsidRDefault="00A93183" w:rsidP="00826FBF">
            <w:pPr>
              <w:spacing w:line="360" w:lineRule="auto"/>
              <w:jc w:val="both"/>
            </w:pPr>
            <w:r>
              <w:rPr>
                <w:b/>
              </w:rPr>
              <w:t>ACTIVIDAD DE AMPLIACIÓN</w:t>
            </w:r>
          </w:p>
          <w:p w:rsidR="00CD5B0C" w:rsidRDefault="00CD5B0C" w:rsidP="00F0338C">
            <w:pPr>
              <w:spacing w:line="360" w:lineRule="auto"/>
              <w:jc w:val="both"/>
            </w:pPr>
            <w:r>
              <w:t>PRIMER PASO</w:t>
            </w:r>
            <w:r w:rsidR="00A93183">
              <w:t xml:space="preserve"> </w:t>
            </w:r>
          </w:p>
          <w:p w:rsidR="00CD5B0C" w:rsidRDefault="00CD5B0C" w:rsidP="00F0338C">
            <w:pPr>
              <w:spacing w:line="360" w:lineRule="auto"/>
              <w:jc w:val="both"/>
            </w:pPr>
            <w:r>
              <w:t>El alumnado tendrá que buscar en internet la letra del Himno a Murcia y copiar en una libreta la dirección de internet dónde ha obtenido la información y la letra del himno numerando l</w:t>
            </w:r>
            <w:r w:rsidR="00277656">
              <w:t>a</w:t>
            </w:r>
            <w:r>
              <w:t xml:space="preserve">s </w:t>
            </w:r>
            <w:r w:rsidR="00277656">
              <w:t>estrofas</w:t>
            </w:r>
            <w:r>
              <w:t xml:space="preserve">.  </w:t>
            </w:r>
          </w:p>
          <w:p w:rsidR="00CD5B0C" w:rsidRDefault="00CD5B0C" w:rsidP="00F0338C">
            <w:pPr>
              <w:spacing w:line="360" w:lineRule="auto"/>
              <w:jc w:val="both"/>
            </w:pPr>
            <w:r>
              <w:t>SEGUNDO PASO</w:t>
            </w:r>
          </w:p>
          <w:p w:rsidR="00CD5B0C" w:rsidRDefault="00CD5B0C" w:rsidP="00F0338C">
            <w:pPr>
              <w:spacing w:line="360" w:lineRule="auto"/>
              <w:jc w:val="both"/>
            </w:pPr>
            <w:r>
              <w:t>A continuación tendrá que contestar las siguientes preguntas que están relacionadas con el Himno a Murcia:</w:t>
            </w:r>
          </w:p>
          <w:p w:rsidR="008C6907" w:rsidRDefault="00CD5B0C" w:rsidP="00F0338C">
            <w:pPr>
              <w:spacing w:line="360" w:lineRule="auto"/>
              <w:jc w:val="both"/>
            </w:pPr>
            <w:r>
              <w:t xml:space="preserve">Pregunta 1. </w:t>
            </w:r>
            <w:r w:rsidR="008C6907">
              <w:t xml:space="preserve">Los dos primeros versos del </w:t>
            </w:r>
            <w:r>
              <w:t>Himno a Murcia dice</w:t>
            </w:r>
            <w:r w:rsidR="008C6907">
              <w:t>n</w:t>
            </w:r>
            <w:r>
              <w:t xml:space="preserve"> “</w:t>
            </w:r>
            <w:r w:rsidR="008C6907">
              <w:t>¡Murcia!, la Patria bella de la Huerta sultana”. Sabiendo que el término “sultán” es un título utilizado en algunos países islámicos equivalente al de rey o monarca ¿A qué periodo puede referirse este verso?</w:t>
            </w:r>
          </w:p>
          <w:p w:rsidR="008C6907" w:rsidRDefault="008C6907" w:rsidP="00F0338C">
            <w:pPr>
              <w:spacing w:line="360" w:lineRule="auto"/>
              <w:jc w:val="both"/>
            </w:pPr>
          </w:p>
          <w:p w:rsidR="008C6907" w:rsidRDefault="008C6907" w:rsidP="008C6907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Reino de Murcia de dominación cristiana  </w:t>
            </w:r>
          </w:p>
          <w:p w:rsidR="008C6907" w:rsidRDefault="008C6907" w:rsidP="008C6907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Taifa de Murcia de dominación musulmana</w:t>
            </w:r>
          </w:p>
          <w:p w:rsidR="008C6907" w:rsidRDefault="008C6907" w:rsidP="008C6907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Ninguno de los dos</w:t>
            </w:r>
          </w:p>
          <w:p w:rsidR="008C6907" w:rsidRDefault="008C6907" w:rsidP="008C6907">
            <w:pPr>
              <w:spacing w:line="360" w:lineRule="auto"/>
              <w:jc w:val="both"/>
            </w:pPr>
          </w:p>
          <w:p w:rsidR="00CD5B0C" w:rsidRDefault="008C6907" w:rsidP="008C6907">
            <w:pPr>
              <w:spacing w:line="360" w:lineRule="auto"/>
              <w:jc w:val="both"/>
            </w:pPr>
            <w:r>
              <w:t xml:space="preserve">Pregunta 2. ¿Sabrías situar en este eje cronológico con un diagrama los siglos que duró la Taifa de Murcia?   </w:t>
            </w:r>
          </w:p>
          <w:p w:rsidR="000D2C7D" w:rsidRDefault="000D2C7D" w:rsidP="008C6907">
            <w:pPr>
              <w:spacing w:line="360" w:lineRule="auto"/>
              <w:jc w:val="both"/>
            </w:pPr>
          </w:p>
          <w:p w:rsidR="008C6907" w:rsidRDefault="004108F7" w:rsidP="008C6907">
            <w:pPr>
              <w:spacing w:line="360" w:lineRule="auto"/>
              <w:jc w:val="both"/>
            </w:pPr>
            <w:r>
              <w:t>Siglos</w:t>
            </w:r>
            <w:r w:rsidR="00B76F19">
              <w:t xml:space="preserve"> </w:t>
            </w:r>
            <w:r>
              <w:t xml:space="preserve">VIII  </w:t>
            </w:r>
            <w:r w:rsidR="00B76F19">
              <w:t xml:space="preserve"> </w:t>
            </w:r>
            <w:r w:rsidR="00397B40">
              <w:t xml:space="preserve"> </w:t>
            </w:r>
            <w:r w:rsidR="00B76F19">
              <w:t xml:space="preserve"> </w:t>
            </w:r>
            <w:r>
              <w:t xml:space="preserve">IX   </w:t>
            </w:r>
            <w:r w:rsidR="00397B40">
              <w:t xml:space="preserve">  </w:t>
            </w:r>
            <w:r>
              <w:t xml:space="preserve"> X     XI    XII  </w:t>
            </w:r>
            <w:r w:rsidR="00397B40">
              <w:t xml:space="preserve">  </w:t>
            </w:r>
            <w:r>
              <w:t xml:space="preserve">XIII  </w:t>
            </w:r>
            <w:r w:rsidR="00B76F19">
              <w:t xml:space="preserve"> </w:t>
            </w:r>
            <w:r>
              <w:t xml:space="preserve">XIV  </w:t>
            </w:r>
            <w:r w:rsidR="00B76F19">
              <w:t xml:space="preserve"> </w:t>
            </w:r>
          </w:p>
          <w:p w:rsidR="008C6907" w:rsidRDefault="008C6907" w:rsidP="008C6907">
            <w:pPr>
              <w:spacing w:line="360" w:lineRule="auto"/>
              <w:jc w:val="both"/>
            </w:pPr>
            <w:r>
              <w:lastRenderedPageBreak/>
              <w:t>_</w:t>
            </w:r>
            <w:r w:rsidR="004108F7">
              <w:t>_</w:t>
            </w:r>
            <w:r>
              <w:t>__</w:t>
            </w:r>
            <w:r w:rsidR="004108F7">
              <w:t>_</w:t>
            </w:r>
            <w:r>
              <w:t>__</w:t>
            </w:r>
            <w:r w:rsidR="004108F7">
              <w:t>/</w:t>
            </w:r>
            <w:r>
              <w:t>____</w:t>
            </w:r>
            <w:r w:rsidR="004108F7">
              <w:t>/</w:t>
            </w:r>
            <w:r>
              <w:t>____</w:t>
            </w:r>
            <w:r w:rsidR="004108F7">
              <w:t>/</w:t>
            </w:r>
            <w:r>
              <w:t>____</w:t>
            </w:r>
            <w:r w:rsidR="004108F7">
              <w:t>/</w:t>
            </w:r>
            <w:r>
              <w:t>____</w:t>
            </w:r>
            <w:r w:rsidR="004108F7">
              <w:t>/</w:t>
            </w:r>
            <w:r>
              <w:t>____</w:t>
            </w:r>
            <w:r w:rsidR="004108F7">
              <w:t>/</w:t>
            </w:r>
            <w:r>
              <w:t>____</w:t>
            </w:r>
            <w:r w:rsidR="004108F7">
              <w:t>/</w:t>
            </w:r>
          </w:p>
          <w:p w:rsidR="00CD5B0C" w:rsidRDefault="00CD5B0C" w:rsidP="00F0338C">
            <w:pPr>
              <w:spacing w:line="360" w:lineRule="auto"/>
              <w:jc w:val="both"/>
            </w:pPr>
          </w:p>
          <w:p w:rsidR="00397B40" w:rsidRDefault="00397B40" w:rsidP="00F0338C">
            <w:pPr>
              <w:spacing w:line="360" w:lineRule="auto"/>
              <w:jc w:val="both"/>
            </w:pPr>
            <w:r>
              <w:t>Pregunta 3. En la tercera estrofa del Himno a Murcia se dice “pues llevas en tu escudo entre siete coronas un corazón”</w:t>
            </w:r>
            <w:r w:rsidR="00B76F19">
              <w:t>. El alumnado tendrá que buscar a partir de fuentes en internet el significado del escudo de Murcia, citar las fuentes consultadas y explicar</w:t>
            </w:r>
            <w:r w:rsidR="00277656">
              <w:t xml:space="preserve">lo en una libreta. </w:t>
            </w:r>
            <w:r w:rsidR="00B76F19">
              <w:t xml:space="preserve"> </w:t>
            </w:r>
          </w:p>
          <w:p w:rsidR="00397B40" w:rsidRDefault="00397B40" w:rsidP="00F0338C">
            <w:pPr>
              <w:spacing w:line="360" w:lineRule="auto"/>
              <w:jc w:val="both"/>
            </w:pPr>
          </w:p>
          <w:p w:rsidR="00277656" w:rsidRDefault="00277656" w:rsidP="00F0338C">
            <w:pPr>
              <w:spacing w:line="360" w:lineRule="auto"/>
              <w:jc w:val="both"/>
            </w:pPr>
            <w:r>
              <w:t>Pregunta 4. Para conocer más sobre la religiosidad murciana el alumno tendrá que averiguar</w:t>
            </w:r>
            <w:r w:rsidR="000D2C7D">
              <w:t>,</w:t>
            </w:r>
            <w:r>
              <w:t xml:space="preserve"> consultando fuentes en internet</w:t>
            </w:r>
            <w:r w:rsidR="000D2C7D">
              <w:t>,</w:t>
            </w:r>
            <w:r>
              <w:t xml:space="preserve"> el nombre de la “Virgen morena” a la que hace referencia en la séptima estrofa y responder a la siguiente pregunta: ¿A lo largo de la historia siempre ha tenido Murcia la misma patrona? Explica tu respuesta. </w:t>
            </w:r>
          </w:p>
          <w:p w:rsidR="00277656" w:rsidRDefault="00277656" w:rsidP="00F0338C">
            <w:pPr>
              <w:spacing w:line="360" w:lineRule="auto"/>
              <w:jc w:val="both"/>
            </w:pPr>
          </w:p>
          <w:p w:rsidR="004108F7" w:rsidRDefault="004108F7" w:rsidP="00F0338C">
            <w:pPr>
              <w:spacing w:line="360" w:lineRule="auto"/>
              <w:jc w:val="both"/>
            </w:pPr>
            <w:r>
              <w:t>TERCER PASO</w:t>
            </w:r>
          </w:p>
          <w:p w:rsidR="007A6B24" w:rsidRPr="00F0338C" w:rsidRDefault="004108F7" w:rsidP="000D2C7D">
            <w:pPr>
              <w:spacing w:line="360" w:lineRule="auto"/>
              <w:jc w:val="both"/>
              <w:rPr>
                <w:i/>
              </w:rPr>
            </w:pPr>
            <w:r>
              <w:t xml:space="preserve">El alumnado buscará la música el Himno a Murcia en </w:t>
            </w:r>
            <w:proofErr w:type="spellStart"/>
            <w:r w:rsidRPr="004108F7">
              <w:rPr>
                <w:i/>
              </w:rPr>
              <w:t>Youtube</w:t>
            </w:r>
            <w:proofErr w:type="spellEnd"/>
            <w:r>
              <w:t xml:space="preserve"> y tratarán de cantar el himno como actividad de </w:t>
            </w:r>
            <w:r w:rsidR="00277656">
              <w:t xml:space="preserve">motivación y </w:t>
            </w:r>
            <w:r>
              <w:t>c</w:t>
            </w:r>
            <w:r w:rsidR="000D2C7D">
              <w:t>onclusión</w:t>
            </w:r>
            <w:r>
              <w:t xml:space="preserve">. </w:t>
            </w: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  <w:jc w:val="both"/>
            </w:pPr>
            <w:r w:rsidRPr="00826FBF">
              <w:rPr>
                <w:b/>
              </w:rPr>
              <w:lastRenderedPageBreak/>
              <w:t>10. Estándares de aprendizaje</w:t>
            </w:r>
          </w:p>
          <w:p w:rsidR="00A93183" w:rsidRDefault="00A93183" w:rsidP="00826FBF">
            <w:pPr>
              <w:spacing w:line="360" w:lineRule="auto"/>
              <w:jc w:val="both"/>
            </w:pPr>
            <w:r>
              <w:t>BLOQUE 2: HISTORIA: LA EDAD MEDIA.</w:t>
            </w:r>
            <w:r w:rsidR="007A6B24">
              <w:tab/>
            </w:r>
          </w:p>
          <w:p w:rsidR="00324A65" w:rsidRPr="007A6B24" w:rsidRDefault="00A93183" w:rsidP="00826FBF">
            <w:pPr>
              <w:spacing w:line="360" w:lineRule="auto"/>
              <w:jc w:val="both"/>
            </w:pPr>
            <w:r>
              <w:t>-Explica la importancia de Al-Ándalus en la Edad Media.</w:t>
            </w:r>
          </w:p>
        </w:tc>
      </w:tr>
      <w:tr w:rsidR="007A6B24" w:rsidRPr="00826FBF" w:rsidTr="00826FBF">
        <w:tc>
          <w:tcPr>
            <w:tcW w:w="9500" w:type="dxa"/>
            <w:gridSpan w:val="2"/>
            <w:tcBorders>
              <w:bottom w:val="single" w:sz="4" w:space="0" w:color="000000"/>
            </w:tcBorders>
          </w:tcPr>
          <w:p w:rsidR="007A6B24" w:rsidRDefault="007A6B24" w:rsidP="00826FBF">
            <w:pPr>
              <w:spacing w:line="360" w:lineRule="auto"/>
              <w:jc w:val="both"/>
            </w:pPr>
            <w:r w:rsidRPr="00826FBF">
              <w:rPr>
                <w:b/>
              </w:rPr>
              <w:t>11.</w:t>
            </w:r>
            <w:r>
              <w:t xml:space="preserve"> </w:t>
            </w:r>
            <w:r w:rsidRPr="00826FBF">
              <w:rPr>
                <w:b/>
              </w:rPr>
              <w:t>Herramientas de evaluación</w:t>
            </w:r>
          </w:p>
          <w:p w:rsidR="007A6B24" w:rsidRPr="00F0338C" w:rsidRDefault="00A93183" w:rsidP="00A93183">
            <w:pPr>
              <w:spacing w:line="360" w:lineRule="auto"/>
              <w:jc w:val="both"/>
              <w:rPr>
                <w:i/>
              </w:rPr>
            </w:pPr>
            <w:r>
              <w:t>Corrección de la ficha de actividad</w:t>
            </w:r>
            <w:r w:rsidR="00F0338C" w:rsidRPr="00F0338C">
              <w:rPr>
                <w:i/>
              </w:rPr>
              <w:t xml:space="preserve"> </w:t>
            </w:r>
          </w:p>
        </w:tc>
      </w:tr>
      <w:tr w:rsidR="007A6B24" w:rsidRPr="00826FBF" w:rsidTr="00826FBF">
        <w:tc>
          <w:tcPr>
            <w:tcW w:w="95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C6D9F1"/>
          </w:tcPr>
          <w:p w:rsidR="007A6B24" w:rsidRPr="00826FBF" w:rsidRDefault="00AB4083" w:rsidP="00826FBF">
            <w:pPr>
              <w:spacing w:line="360" w:lineRule="auto"/>
              <w:jc w:val="center"/>
              <w:rPr>
                <w:b/>
                <w:u w:val="single"/>
              </w:rPr>
            </w:pPr>
            <w:r w:rsidRPr="00826FBF">
              <w:rPr>
                <w:b/>
                <w:u w:val="single"/>
              </w:rPr>
              <w:t>B: ACTIVIDAD (MATERIAL PARA EL ALUMNO)</w:t>
            </w:r>
          </w:p>
          <w:p w:rsidR="007A6B24" w:rsidRPr="00826FBF" w:rsidRDefault="00F26802" w:rsidP="00826FBF">
            <w:pPr>
              <w:spacing w:line="360" w:lineRule="auto"/>
              <w:rPr>
                <w:i/>
              </w:rPr>
            </w:pPr>
            <w:r w:rsidRPr="00826FBF">
              <w:rPr>
                <w:i/>
              </w:rPr>
              <w:t>Incluir los apartados que sean necesarios.</w:t>
            </w:r>
            <w:r w:rsidR="007A6B24" w:rsidRPr="00826FBF">
              <w:rPr>
                <w:i/>
              </w:rPr>
              <w:t xml:space="preserve"> </w:t>
            </w:r>
          </w:p>
        </w:tc>
      </w:tr>
      <w:tr w:rsidR="007A6B24" w:rsidRPr="00826FBF" w:rsidTr="00826FBF">
        <w:tc>
          <w:tcPr>
            <w:tcW w:w="9500" w:type="dxa"/>
            <w:gridSpan w:val="2"/>
            <w:shd w:val="clear" w:color="auto" w:fill="DBE5F1"/>
          </w:tcPr>
          <w:p w:rsidR="007A6B24" w:rsidRPr="00826FBF" w:rsidRDefault="00AB4083" w:rsidP="00826FBF">
            <w:pPr>
              <w:spacing w:line="360" w:lineRule="auto"/>
              <w:jc w:val="both"/>
              <w:rPr>
                <w:b/>
              </w:rPr>
            </w:pPr>
            <w:r w:rsidRPr="00826FBF">
              <w:rPr>
                <w:b/>
              </w:rPr>
              <w:t>TÍTULO</w:t>
            </w:r>
          </w:p>
        </w:tc>
      </w:tr>
      <w:tr w:rsidR="007A6B24" w:rsidRPr="00826FBF" w:rsidTr="00826FBF">
        <w:tc>
          <w:tcPr>
            <w:tcW w:w="4750" w:type="dxa"/>
          </w:tcPr>
          <w:p w:rsidR="007A6B24" w:rsidRDefault="007A6B24" w:rsidP="00826FBF">
            <w:pPr>
              <w:spacing w:line="360" w:lineRule="auto"/>
            </w:pPr>
            <w:r w:rsidRPr="00826FBF">
              <w:rPr>
                <w:b/>
              </w:rPr>
              <w:t>- ¿Sabías qué?</w:t>
            </w:r>
          </w:p>
          <w:p w:rsidR="000D2C7D" w:rsidRPr="000D2C7D" w:rsidRDefault="000D2C7D" w:rsidP="000D2C7D">
            <w:pPr>
              <w:pStyle w:val="margenparrafo"/>
              <w:shd w:val="clear" w:color="auto" w:fill="FFFFFF"/>
              <w:spacing w:before="240" w:beforeAutospacing="0" w:after="120" w:afterAutospacing="0" w:line="225" w:lineRule="atLeast"/>
              <w:jc w:val="both"/>
              <w:rPr>
                <w:color w:val="333333"/>
              </w:rPr>
            </w:pPr>
            <w:r w:rsidRPr="000D2C7D">
              <w:rPr>
                <w:color w:val="333333"/>
              </w:rPr>
              <w:t>Uno de los símbolos que identifican a nuestra tierra son su Himno y el Canto a Murcia, músicas que acompañan los actos oficiales y solemnes que se celebran en el Ayuntamiento de Murcia.</w:t>
            </w:r>
          </w:p>
          <w:p w:rsidR="000D2C7D" w:rsidRPr="000D2C7D" w:rsidRDefault="000D2C7D" w:rsidP="000D2C7D">
            <w:pPr>
              <w:pStyle w:val="margenparrafo"/>
              <w:shd w:val="clear" w:color="auto" w:fill="FFFFFF"/>
              <w:spacing w:before="240" w:beforeAutospacing="0" w:after="120" w:afterAutospacing="0" w:line="225" w:lineRule="atLeast"/>
              <w:jc w:val="both"/>
              <w:rPr>
                <w:color w:val="333333"/>
              </w:rPr>
            </w:pPr>
            <w:r w:rsidRPr="000D2C7D">
              <w:rPr>
                <w:color w:val="333333"/>
              </w:rPr>
              <w:t xml:space="preserve">El Himno de Murcia es obra del poeta y periodista murciano Pedro Jara Carrillo, quien escribió esta letra inspirado por el amor a su Región, con música del maestro Emilio Ramírez. El himno se estrenó el 9 de junio de 1922, época en la que Jara </w:t>
            </w:r>
            <w:r w:rsidRPr="000D2C7D">
              <w:rPr>
                <w:color w:val="333333"/>
              </w:rPr>
              <w:lastRenderedPageBreak/>
              <w:t>Carrillo ejerció su cargo de concejal en el Ayuntamiento de Murcia. El poeta compuso también el Himno a la Virgen de la Fuensanta con motivo de su coronación.</w:t>
            </w:r>
          </w:p>
          <w:p w:rsidR="000D2C7D" w:rsidRPr="000D2C7D" w:rsidRDefault="000D2C7D" w:rsidP="000D2C7D">
            <w:pPr>
              <w:pStyle w:val="margenparrafo"/>
              <w:shd w:val="clear" w:color="auto" w:fill="FFFFFF"/>
              <w:spacing w:before="240" w:beforeAutospacing="0" w:after="120" w:afterAutospacing="0" w:line="225" w:lineRule="atLeast"/>
              <w:jc w:val="both"/>
              <w:rPr>
                <w:color w:val="333333"/>
              </w:rPr>
            </w:pPr>
            <w:r w:rsidRPr="000D2C7D">
              <w:rPr>
                <w:color w:val="333333"/>
              </w:rPr>
              <w:t xml:space="preserve">El Canto a Murcia, extraído de La Parranda, zarzuela de ambiente murciano, fue compuesta por el maestro Francisco Alonso, con libreto de Luis Fernández </w:t>
            </w:r>
            <w:proofErr w:type="spellStart"/>
            <w:r w:rsidRPr="000D2C7D">
              <w:rPr>
                <w:color w:val="333333"/>
              </w:rPr>
              <w:t>Ardavín</w:t>
            </w:r>
            <w:proofErr w:type="spellEnd"/>
            <w:r w:rsidRPr="000D2C7D">
              <w:rPr>
                <w:color w:val="333333"/>
              </w:rPr>
              <w:t>, y estrenada en 1928. Está considerado uno de los finales de acto más impresionantes de la historia de la zarzuela, y se le atribuyen características de himno regional.</w:t>
            </w:r>
          </w:p>
          <w:p w:rsidR="000D2C7D" w:rsidRPr="000D2C7D" w:rsidRDefault="000D2C7D" w:rsidP="000D2C7D">
            <w:pPr>
              <w:pStyle w:val="margenparrafo"/>
              <w:shd w:val="clear" w:color="auto" w:fill="FFFFFF"/>
              <w:spacing w:before="240" w:beforeAutospacing="0" w:after="120" w:afterAutospacing="0" w:line="225" w:lineRule="atLeast"/>
              <w:jc w:val="both"/>
              <w:rPr>
                <w:color w:val="333333"/>
              </w:rPr>
            </w:pPr>
            <w:r w:rsidRPr="000D2C7D">
              <w:rPr>
                <w:color w:val="333333"/>
              </w:rPr>
              <w:t>Fuente: http://www.murcia.es/web/portal/galeria-de-musica</w:t>
            </w:r>
          </w:p>
          <w:p w:rsidR="000D2C7D" w:rsidRDefault="000D2C7D" w:rsidP="000D2C7D">
            <w:pPr>
              <w:pStyle w:val="margenparrafo"/>
              <w:shd w:val="clear" w:color="auto" w:fill="FFFFFF"/>
              <w:spacing w:before="240" w:beforeAutospacing="0" w:after="120" w:afterAutospacing="0" w:line="225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7A6B24" w:rsidRPr="00F0338C" w:rsidRDefault="007A6B24" w:rsidP="00826FBF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4750" w:type="dxa"/>
          </w:tcPr>
          <w:p w:rsidR="007A6B24" w:rsidRDefault="007A6B24" w:rsidP="00826FBF">
            <w:pPr>
              <w:spacing w:line="360" w:lineRule="auto"/>
              <w:rPr>
                <w:b/>
              </w:rPr>
            </w:pPr>
            <w:r w:rsidRPr="00826FBF">
              <w:rPr>
                <w:b/>
              </w:rPr>
              <w:lastRenderedPageBreak/>
              <w:t>- ¿Qué debes hacer?</w:t>
            </w:r>
          </w:p>
          <w:p w:rsidR="000D2C7D" w:rsidRDefault="000D2C7D" w:rsidP="00826FBF">
            <w:pPr>
              <w:spacing w:line="360" w:lineRule="auto"/>
            </w:pPr>
          </w:p>
          <w:p w:rsidR="000D2C7D" w:rsidRDefault="000D2C7D" w:rsidP="000D2C7D">
            <w:pPr>
              <w:spacing w:line="360" w:lineRule="auto"/>
              <w:jc w:val="both"/>
            </w:pPr>
            <w:r>
              <w:t>Pregunta 1. Los dos primeros versos del Himno a Murcia dicen “¡Murcia!, la Patria bella de la Huerta sultana”. Sabiendo que el término “sultán” es un título utilizado en algunos países islámicos equivalente al de rey o monarca ¿A qué periodo puede referirse este verso?</w:t>
            </w:r>
          </w:p>
          <w:p w:rsidR="000D2C7D" w:rsidRDefault="000D2C7D" w:rsidP="000D2C7D">
            <w:pPr>
              <w:spacing w:line="360" w:lineRule="auto"/>
              <w:jc w:val="both"/>
            </w:pPr>
          </w:p>
          <w:p w:rsidR="000D2C7D" w:rsidRDefault="000D2C7D" w:rsidP="000D2C7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lastRenderedPageBreak/>
              <w:t xml:space="preserve">Reino de Murcia de dominación cristiana  </w:t>
            </w:r>
          </w:p>
          <w:p w:rsidR="000D2C7D" w:rsidRDefault="000D2C7D" w:rsidP="000D2C7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Taifa de Murcia de dominación musulmana</w:t>
            </w:r>
          </w:p>
          <w:p w:rsidR="000D2C7D" w:rsidRDefault="000D2C7D" w:rsidP="000D2C7D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Ninguno de los dos</w:t>
            </w:r>
          </w:p>
          <w:p w:rsidR="007A6B24" w:rsidRDefault="007A6B24" w:rsidP="000D2C7D">
            <w:pPr>
              <w:spacing w:line="360" w:lineRule="auto"/>
              <w:rPr>
                <w:b/>
              </w:rPr>
            </w:pPr>
          </w:p>
          <w:p w:rsidR="000D2C7D" w:rsidRDefault="000D2C7D" w:rsidP="000D2C7D">
            <w:pPr>
              <w:spacing w:line="360" w:lineRule="auto"/>
              <w:jc w:val="both"/>
            </w:pPr>
            <w:r>
              <w:t xml:space="preserve">Pregunta 2. ¿Sabrías situar en este eje cronológico con un diagrama los siglos que duró la Taifa de Murcia?   </w:t>
            </w:r>
          </w:p>
          <w:p w:rsidR="000D2C7D" w:rsidRDefault="000D2C7D" w:rsidP="000D2C7D">
            <w:pPr>
              <w:spacing w:line="360" w:lineRule="auto"/>
              <w:jc w:val="both"/>
            </w:pPr>
            <w:r>
              <w:t>Siglos VIII IX XXI XII XIII XIV XV _______/_____/_____/_____/_____/_____/_____/_</w:t>
            </w:r>
          </w:p>
          <w:p w:rsidR="000D2C7D" w:rsidRDefault="000D2C7D" w:rsidP="000D2C7D">
            <w:pPr>
              <w:spacing w:line="360" w:lineRule="auto"/>
              <w:jc w:val="both"/>
            </w:pPr>
          </w:p>
          <w:p w:rsidR="000D2C7D" w:rsidRDefault="000D2C7D" w:rsidP="000D2C7D">
            <w:pPr>
              <w:spacing w:line="360" w:lineRule="auto"/>
              <w:jc w:val="both"/>
            </w:pPr>
            <w:r>
              <w:t>Pregunta 3. En la tercera estrofa del Himno a Murcia se dice “pues llevas en tu escudo entre siete coronas un corazón”. Busca en internet el significado del escudo de Murcia, cita la</w:t>
            </w:r>
            <w:r w:rsidR="00324A65">
              <w:t>/</w:t>
            </w:r>
            <w:r>
              <w:t>s página</w:t>
            </w:r>
            <w:r w:rsidR="00324A65">
              <w:t>/</w:t>
            </w:r>
            <w:r>
              <w:t>s consultada</w:t>
            </w:r>
            <w:r w:rsidR="00324A65">
              <w:t>/</w:t>
            </w:r>
            <w:r>
              <w:t xml:space="preserve">s </w:t>
            </w:r>
            <w:r w:rsidR="00500D22">
              <w:t xml:space="preserve">copiando el enlace e indicando la fecha de consulta </w:t>
            </w:r>
            <w:r>
              <w:t>y explica tu respuesta</w:t>
            </w:r>
            <w:r w:rsidR="00500D22">
              <w:t xml:space="preserve"> empleando como máximo 50 palabras (no se puede copiar textualmente</w:t>
            </w:r>
            <w:r w:rsidR="00324A65">
              <w:t xml:space="preserve"> la información obtenida en internet)</w:t>
            </w:r>
            <w:r>
              <w:t xml:space="preserve">.   </w:t>
            </w:r>
          </w:p>
          <w:p w:rsidR="000D2C7D" w:rsidRDefault="000D2C7D" w:rsidP="000D2C7D">
            <w:pPr>
              <w:spacing w:line="360" w:lineRule="auto"/>
              <w:jc w:val="both"/>
            </w:pPr>
          </w:p>
          <w:p w:rsidR="000D2C7D" w:rsidRDefault="000D2C7D" w:rsidP="000D2C7D">
            <w:pPr>
              <w:spacing w:line="360" w:lineRule="auto"/>
              <w:jc w:val="both"/>
            </w:pPr>
            <w:r>
              <w:t xml:space="preserve">Pregunta 4. Para conocer más sobre la </w:t>
            </w:r>
            <w:r w:rsidR="000A462D">
              <w:t xml:space="preserve">religiosidad murciana </w:t>
            </w:r>
            <w:r>
              <w:t>busca en internet, el nombre de la “Virgen morena” a la que hace referencia en la séptima estrofa</w:t>
            </w:r>
            <w:r w:rsidR="00324A65">
              <w:t>,</w:t>
            </w:r>
            <w:r>
              <w:t xml:space="preserve"> </w:t>
            </w:r>
            <w:r w:rsidR="00324A65">
              <w:t xml:space="preserve">cita la/s página/s consultada/s copiando el enlace </w:t>
            </w:r>
            <w:r>
              <w:t>y responde a la siguiente pregunta: ¿A lo largo de la historia siempre ha tenido Murcia la misma patrona? Explica tu respuesta</w:t>
            </w:r>
            <w:r w:rsidR="00500D22">
              <w:t xml:space="preserve"> empleando como máximo medio folio (no se puede copiar textualmente la información obtenida en internet)</w:t>
            </w:r>
            <w:r>
              <w:t xml:space="preserve">. </w:t>
            </w:r>
          </w:p>
          <w:p w:rsidR="000D2C7D" w:rsidRPr="00826FBF" w:rsidRDefault="000D2C7D" w:rsidP="000D2C7D">
            <w:pPr>
              <w:spacing w:line="360" w:lineRule="auto"/>
              <w:jc w:val="both"/>
              <w:rPr>
                <w:b/>
              </w:rPr>
            </w:pPr>
          </w:p>
        </w:tc>
      </w:tr>
      <w:tr w:rsidR="007A6B24" w:rsidRPr="00826FBF" w:rsidTr="00826FBF">
        <w:tc>
          <w:tcPr>
            <w:tcW w:w="9500" w:type="dxa"/>
            <w:gridSpan w:val="2"/>
          </w:tcPr>
          <w:p w:rsidR="007A6B24" w:rsidRDefault="007A6B24" w:rsidP="00826FBF">
            <w:pPr>
              <w:spacing w:line="360" w:lineRule="auto"/>
            </w:pPr>
            <w:r w:rsidRPr="00826FBF">
              <w:rPr>
                <w:b/>
              </w:rPr>
              <w:lastRenderedPageBreak/>
              <w:t>- Más información en:</w:t>
            </w:r>
          </w:p>
          <w:p w:rsidR="000D2C7D" w:rsidRDefault="000D2C7D" w:rsidP="00826FBF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Himno a Murcia (letra):</w:t>
            </w:r>
          </w:p>
          <w:p w:rsidR="007A6B24" w:rsidRPr="00F0338C" w:rsidRDefault="000D2C7D" w:rsidP="00826FBF">
            <w:pPr>
              <w:spacing w:line="360" w:lineRule="auto"/>
              <w:rPr>
                <w:i/>
              </w:rPr>
            </w:pPr>
            <w:r w:rsidRPr="000D2C7D">
              <w:rPr>
                <w:i/>
              </w:rPr>
              <w:t>http://www.ayto-murcia.es/es/c/document_library/get_file?uuid=13b3ada1-314d-4ae2-b21d-8f9ea09ff004&amp;groupId=11263</w:t>
            </w:r>
          </w:p>
        </w:tc>
      </w:tr>
    </w:tbl>
    <w:p w:rsidR="00CD5B0C" w:rsidRDefault="00CD5B0C"/>
    <w:p w:rsidR="00B26DF3" w:rsidRDefault="00B26DF3"/>
    <w:p w:rsidR="00B26DF3" w:rsidRDefault="00B26DF3"/>
    <w:p w:rsidR="00CD5B0C" w:rsidRDefault="00CD5B0C">
      <w:bookmarkStart w:id="0" w:name="_GoBack"/>
      <w:bookmarkEnd w:id="0"/>
    </w:p>
    <w:sectPr w:rsidR="00CD5B0C">
      <w:headerReference w:type="default" r:id="rId8"/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07" w:rsidRDefault="00BC4C07" w:rsidP="00F26802">
      <w:r>
        <w:separator/>
      </w:r>
    </w:p>
  </w:endnote>
  <w:endnote w:type="continuationSeparator" w:id="0">
    <w:p w:rsidR="00BC4C07" w:rsidRDefault="00BC4C07" w:rsidP="00F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New Athena Unicode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07" w:rsidRDefault="00BC4C07" w:rsidP="00F26802">
      <w:r>
        <w:separator/>
      </w:r>
    </w:p>
  </w:footnote>
  <w:footnote w:type="continuationSeparator" w:id="0">
    <w:p w:rsidR="00BC4C07" w:rsidRDefault="00BC4C07" w:rsidP="00F2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B" w:rsidRDefault="00AD6C8B" w:rsidP="00F26802">
    <w:pPr>
      <w:pStyle w:val="Ttulo1"/>
      <w:jc w:val="center"/>
      <w:rPr>
        <w:u w:val="single"/>
      </w:rPr>
    </w:pPr>
    <w:r w:rsidRPr="007A6B24">
      <w:rPr>
        <w:u w:val="single"/>
      </w:rPr>
      <w:t>Modelo de ficha para actividades de Patrimonio</w:t>
    </w:r>
  </w:p>
  <w:p w:rsidR="00AD6C8B" w:rsidRPr="00F26802" w:rsidRDefault="00AD6C8B" w:rsidP="00F26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A994A00"/>
    <w:multiLevelType w:val="hybridMultilevel"/>
    <w:tmpl w:val="C8B08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E31"/>
    <w:multiLevelType w:val="hybridMultilevel"/>
    <w:tmpl w:val="C8B08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34B"/>
    <w:multiLevelType w:val="hybridMultilevel"/>
    <w:tmpl w:val="F99A4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B"/>
    <w:rsid w:val="000014DC"/>
    <w:rsid w:val="0002284B"/>
    <w:rsid w:val="00070B98"/>
    <w:rsid w:val="000A462D"/>
    <w:rsid w:val="000D2C7D"/>
    <w:rsid w:val="00145B96"/>
    <w:rsid w:val="00173373"/>
    <w:rsid w:val="001E4DAE"/>
    <w:rsid w:val="00200832"/>
    <w:rsid w:val="00236D19"/>
    <w:rsid w:val="00277656"/>
    <w:rsid w:val="00290A66"/>
    <w:rsid w:val="00324A65"/>
    <w:rsid w:val="00364A85"/>
    <w:rsid w:val="00397B40"/>
    <w:rsid w:val="004108F7"/>
    <w:rsid w:val="004C3B17"/>
    <w:rsid w:val="00500D22"/>
    <w:rsid w:val="00523F6B"/>
    <w:rsid w:val="00701D0A"/>
    <w:rsid w:val="007A6B24"/>
    <w:rsid w:val="00825347"/>
    <w:rsid w:val="00826FBF"/>
    <w:rsid w:val="008550FB"/>
    <w:rsid w:val="008C6907"/>
    <w:rsid w:val="008D16AE"/>
    <w:rsid w:val="008F4822"/>
    <w:rsid w:val="009431F4"/>
    <w:rsid w:val="00957F8F"/>
    <w:rsid w:val="00A372DF"/>
    <w:rsid w:val="00A93183"/>
    <w:rsid w:val="00AB4083"/>
    <w:rsid w:val="00AD6C8B"/>
    <w:rsid w:val="00B26DF3"/>
    <w:rsid w:val="00B76F19"/>
    <w:rsid w:val="00BC1336"/>
    <w:rsid w:val="00BC4C07"/>
    <w:rsid w:val="00C61A36"/>
    <w:rsid w:val="00CD5B0C"/>
    <w:rsid w:val="00CF37C0"/>
    <w:rsid w:val="00D07A47"/>
    <w:rsid w:val="00D37508"/>
    <w:rsid w:val="00DF4DD6"/>
    <w:rsid w:val="00E045AB"/>
    <w:rsid w:val="00E445D9"/>
    <w:rsid w:val="00EE31E1"/>
    <w:rsid w:val="00F0338C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DE483"/>
  <w15:docId w15:val="{EAAF7F21-B2B6-4578-B807-E47948A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tulo1">
    <w:name w:val="heading 1"/>
    <w:basedOn w:val="Normal1"/>
    <w:next w:val="Textoindependiente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Textoindependiente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Textoindependiente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1"/>
    <w:next w:val="Textoindependiente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Ttulo5">
    <w:name w:val="heading 5"/>
    <w:basedOn w:val="Normal1"/>
    <w:next w:val="Textoindependiente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Ttulo6">
    <w:name w:val="heading 6"/>
    <w:basedOn w:val="Normal1"/>
    <w:next w:val="Textoindependiente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tulo">
    <w:name w:val="Title"/>
    <w:basedOn w:val="Normal1"/>
    <w:next w:val="Subttulo"/>
    <w:qFormat/>
    <w:pPr>
      <w:keepNext/>
      <w:keepLines/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tulo">
    <w:name w:val="Subtitle"/>
    <w:basedOn w:val="Normal1"/>
    <w:next w:val="Textoindependiente"/>
    <w:qFormat/>
    <w:pPr>
      <w:keepNext/>
      <w:keepLines/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table" w:styleId="Tablaconcuadrcula">
    <w:name w:val="Table Grid"/>
    <w:basedOn w:val="Tablanormal"/>
    <w:uiPriority w:val="59"/>
    <w:rsid w:val="007A6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268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semiHidden/>
    <w:rsid w:val="00F26802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F268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semiHidden/>
    <w:rsid w:val="00F26802"/>
    <w:rPr>
      <w:rFonts w:eastAsia="SimSun" w:cs="Mangal"/>
      <w:kern w:val="1"/>
      <w:sz w:val="24"/>
      <w:szCs w:val="21"/>
      <w:lang w:eastAsia="hi-IN" w:bidi="hi-IN"/>
    </w:rPr>
  </w:style>
  <w:style w:type="table" w:styleId="Sombreadoclaro-nfasis5">
    <w:name w:val="Light Shading Accent 5"/>
    <w:basedOn w:val="Tablanormal"/>
    <w:uiPriority w:val="60"/>
    <w:rsid w:val="00AB40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claro-nfasis11">
    <w:name w:val="Sombreado claro - Énfasis 11"/>
    <w:basedOn w:val="Tablanormal"/>
    <w:uiPriority w:val="60"/>
    <w:rsid w:val="00C61A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argenparrafo">
    <w:name w:val="margenparrafo"/>
    <w:basedOn w:val="Normal"/>
    <w:rsid w:val="000D2C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apple-converted-space">
    <w:name w:val="apple-converted-space"/>
    <w:rsid w:val="00500D22"/>
  </w:style>
  <w:style w:type="paragraph" w:styleId="NormalWeb">
    <w:name w:val="Normal (Web)"/>
    <w:basedOn w:val="Normal"/>
    <w:uiPriority w:val="99"/>
    <w:semiHidden/>
    <w:unhideWhenUsed/>
    <w:rsid w:val="00290A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64C2-6862-414C-995C-370C3E1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para actividades de Patrimonio.docx</vt:lpstr>
    </vt:vector>
  </TitlesOfParts>
  <Company>Hewlett-Packard Company</Company>
  <LinksUpToDate>false</LinksUpToDate>
  <CharactersWithSpaces>6073</CharactersWithSpaces>
  <SharedDoc>false</SharedDoc>
  <HLinks>
    <vt:vector size="48" baseType="variant">
      <vt:variant>
        <vt:i4>2883624</vt:i4>
      </vt:variant>
      <vt:variant>
        <vt:i4>21</vt:i4>
      </vt:variant>
      <vt:variant>
        <vt:i4>0</vt:i4>
      </vt:variant>
      <vt:variant>
        <vt:i4>5</vt:i4>
      </vt:variant>
      <vt:variant>
        <vt:lpwstr>http://www.laverdad.es/murcia/201601/09/treintena-voluntarios-recogen-sacos-20160109193506.html</vt:lpwstr>
      </vt:variant>
      <vt:variant>
        <vt:lpwstr/>
      </vt:variant>
      <vt:variant>
        <vt:i4>2687099</vt:i4>
      </vt:variant>
      <vt:variant>
        <vt:i4>18</vt:i4>
      </vt:variant>
      <vt:variant>
        <vt:i4>0</vt:i4>
      </vt:variant>
      <vt:variant>
        <vt:i4>5</vt:i4>
      </vt:variant>
      <vt:variant>
        <vt:lpwstr>http://lospiesenlatierra.laverdad.es/blog/2758-la-contraparada-de-pelicula</vt:lpwstr>
      </vt:variant>
      <vt:variant>
        <vt:lpwstr/>
      </vt:variant>
      <vt:variant>
        <vt:i4>5636100</vt:i4>
      </vt:variant>
      <vt:variant>
        <vt:i4>15</vt:i4>
      </vt:variant>
      <vt:variant>
        <vt:i4>0</vt:i4>
      </vt:variant>
      <vt:variant>
        <vt:i4>5</vt:i4>
      </vt:variant>
      <vt:variant>
        <vt:lpwstr>http://www.laopiniondemurcia.es/murcia/2009/03/30/convertiran-contraparada-zona-recreo-aula-agua/159810.html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http://www.laverdad.es/murcia/201601/09/treintena-voluntarios-recogen-sacos-20160109193506.html</vt:lpwstr>
      </vt:variant>
      <vt:variant>
        <vt:lpwstr/>
      </vt:variant>
      <vt:variant>
        <vt:i4>2687099</vt:i4>
      </vt:variant>
      <vt:variant>
        <vt:i4>9</vt:i4>
      </vt:variant>
      <vt:variant>
        <vt:i4>0</vt:i4>
      </vt:variant>
      <vt:variant>
        <vt:i4>5</vt:i4>
      </vt:variant>
      <vt:variant>
        <vt:lpwstr>http://lospiesenlatierra.laverdad.es/blog/2758-la-contraparada-de-pelicula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http://www.laopiniondemurcia.es/murcia/2009/03/30/convertiran-contraparada-zona-recreo-aula-agua/159810.html</vt:lpwstr>
      </vt:variant>
      <vt:variant>
        <vt:lpwstr/>
      </vt:variant>
      <vt:variant>
        <vt:i4>3145754</vt:i4>
      </vt:variant>
      <vt:variant>
        <vt:i4>3</vt:i4>
      </vt:variant>
      <vt:variant>
        <vt:i4>0</vt:i4>
      </vt:variant>
      <vt:variant>
        <vt:i4>5</vt:i4>
      </vt:variant>
      <vt:variant>
        <vt:lpwstr>http://www.regmurcia.com/servlet/s.Sl?sit=c,373,m,139&amp;r=ReP-11928-DETALLE_REPORTAJES</vt:lpwstr>
      </vt:variant>
      <vt:variant>
        <vt:lpwstr/>
      </vt:variant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http://www.regmurcia.com/servlet/s.Sl?sit=c,373,m,139&amp;r=ReP-11928-DETALLE_REPORTAJES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para actividades de Patrimonio.docx</dc:title>
  <dc:creator>UM</dc:creator>
  <cp:lastModifiedBy>JOSE JAVIER MARTINEZ GARCIA</cp:lastModifiedBy>
  <cp:revision>2</cp:revision>
  <cp:lastPrinted>1899-12-31T23:00:00Z</cp:lastPrinted>
  <dcterms:created xsi:type="dcterms:W3CDTF">2016-05-14T15:30:00Z</dcterms:created>
  <dcterms:modified xsi:type="dcterms:W3CDTF">2016-05-14T15:30:00Z</dcterms:modified>
</cp:coreProperties>
</file>